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TISKOVÁ ZPRÁVA</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Brno, 1</w:t>
      </w:r>
      <w:r>
        <w:rPr>
          <w:rFonts w:eastAsia="Calibri" w:cs="Calibri" w:ascii="Calibri" w:hAnsi="Calibri"/>
        </w:rPr>
        <w:t>9</w:t>
      </w:r>
      <w:r>
        <w:rPr>
          <w:rFonts w:eastAsia="Calibri" w:cs="Calibri" w:ascii="Calibri" w:hAnsi="Calibri"/>
          <w:position w:val="0"/>
          <w:sz w:val="24"/>
          <w:vertAlign w:val="baseline"/>
        </w:rPr>
        <w:t>. října 2023</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b/>
          <w:b/>
          <w:position w:val="0"/>
          <w:sz w:val="38"/>
          <w:sz w:val="38"/>
          <w:szCs w:val="38"/>
          <w:vertAlign w:val="baseline"/>
        </w:rPr>
      </w:pPr>
      <w:r>
        <w:rPr>
          <w:rFonts w:eastAsia="Calibri" w:cs="Calibri" w:ascii="Calibri" w:hAnsi="Calibri"/>
          <w:b/>
          <w:position w:val="0"/>
          <w:sz w:val="38"/>
          <w:sz w:val="38"/>
          <w:szCs w:val="38"/>
          <w:vertAlign w:val="baseline"/>
        </w:rPr>
        <w:t xml:space="preserve">Poslední Ekopublika ocenila osmnáct bodů pro lepší život </w:t>
      </w:r>
    </w:p>
    <w:p>
      <w:pPr>
        <w:pStyle w:val="Normal1"/>
        <w:rPr>
          <w:rFonts w:ascii="Calibri" w:hAnsi="Calibri" w:eastAsia="Calibri" w:cs="Calibri"/>
          <w:b/>
          <w:b/>
          <w:position w:val="0"/>
          <w:sz w:val="38"/>
          <w:sz w:val="38"/>
          <w:szCs w:val="38"/>
          <w:vertAlign w:val="baseline"/>
        </w:rPr>
      </w:pPr>
      <w:r>
        <w:rPr>
          <w:rFonts w:eastAsia="Calibri" w:cs="Calibri" w:ascii="Calibri" w:hAnsi="Calibri"/>
          <w:b/>
          <w:position w:val="0"/>
          <w:sz w:val="38"/>
          <w:sz w:val="38"/>
          <w:szCs w:val="38"/>
          <w:vertAlign w:val="baseline"/>
        </w:rPr>
        <w:t>a</w:t>
      </w:r>
      <w:r>
        <w:rPr>
          <w:rFonts w:eastAsia="Calibri" w:cs="Calibri" w:ascii="Calibri" w:hAnsi="Calibri"/>
          <w:b/>
          <w:sz w:val="38"/>
          <w:szCs w:val="38"/>
        </w:rPr>
        <w:t xml:space="preserve"> </w:t>
      </w:r>
      <w:r>
        <w:rPr>
          <w:rFonts w:eastAsia="Calibri" w:cs="Calibri" w:ascii="Calibri" w:hAnsi="Calibri"/>
          <w:b/>
          <w:position w:val="0"/>
          <w:sz w:val="38"/>
          <w:sz w:val="38"/>
          <w:szCs w:val="38"/>
          <w:vertAlign w:val="baseline"/>
        </w:rPr>
        <w:t>Továrnu na lži</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b/>
          <w:b/>
          <w:position w:val="0"/>
          <w:sz w:val="24"/>
          <w:vertAlign w:val="baseline"/>
        </w:rPr>
      </w:pPr>
      <w:r>
        <w:rPr>
          <w:rFonts w:eastAsia="Calibri" w:cs="Calibri" w:ascii="Calibri" w:hAnsi="Calibri"/>
          <w:b/>
          <w:position w:val="0"/>
          <w:sz w:val="24"/>
          <w:vertAlign w:val="baseline"/>
        </w:rPr>
        <w:t>Ceny Ekopublika za nejlepší proenvironmentální novinářský počin jsou rozdány! Rezonovalo téma klimatické změny, hlavní cenu od Lipky převzal redaktor Deníku N Petr Koubský za článek „Jednotlivec versus klimatická krize: jak žít, co dělat a co ne“. Mimořádné uznání zakladatele Ekopubliky získal Vojtěch Pecka za knihu Továrna na lži o výrobě klimatických dezinformací. Ocenění se letos udílelo naposledy.</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w:t>
      </w:r>
      <w:r>
        <w:rPr>
          <w:rFonts w:eastAsia="Calibri" w:cs="Calibri" w:ascii="Calibri" w:hAnsi="Calibri"/>
          <w:position w:val="0"/>
          <w:sz w:val="24"/>
          <w:vertAlign w:val="baseline"/>
        </w:rPr>
        <w:t xml:space="preserve">Článek Petra Koubského věcně a přehledně popisuje příčiny a důsledky klimatické krize, přibližuje důvody jejího odmítání mnohými lidmi a názorně vysvětluje princip uhlíkové stopy ve veškerém lidském počínání,“ popisuje administrátorka ceny Ekopublika Zuzana Jakobová. Za nejcennější považuje porota závěrečnou část článku, ve které autor uvádí „osmnáct bodů pro lepší život“ ve smyslu lepšího souladu a šetrnosti vůči životnímu prostředí. </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position w:val="0"/>
          <w:sz w:val="24"/>
          <w:vertAlign w:val="baseline"/>
        </w:rPr>
      </w:pPr>
      <w:hyperlink r:id="rId2">
        <w:r>
          <w:rPr>
            <w:rFonts w:eastAsia="Calibri" w:cs="Calibri" w:ascii="Calibri" w:hAnsi="Calibri"/>
            <w:color w:val="1155CC"/>
            <w:position w:val="0"/>
            <w:sz w:val="24"/>
            <w:u w:val="single"/>
            <w:vertAlign w:val="baseline"/>
          </w:rPr>
          <w:t>Vítězný článek si můžete přečíst zde</w:t>
        </w:r>
      </w:hyperlink>
      <w:r>
        <w:rPr>
          <w:rFonts w:eastAsia="Calibri" w:cs="Calibri" w:ascii="Calibri" w:hAnsi="Calibri"/>
          <w:position w:val="0"/>
          <w:sz w:val="24"/>
          <w:vertAlign w:val="baseline"/>
        </w:rPr>
        <w:t>.</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 xml:space="preserve">Při příležitosti posledního ročníku ceny se její zakladatel a ekopedagog Aleš Máchal rozhodl udělit i </w:t>
      </w:r>
      <w:r>
        <w:rPr>
          <w:rFonts w:eastAsia="Calibri" w:cs="Calibri" w:ascii="Calibri" w:hAnsi="Calibri"/>
          <w:b/>
          <w:position w:val="0"/>
          <w:sz w:val="24"/>
          <w:vertAlign w:val="baseline"/>
        </w:rPr>
        <w:t>Mimořádné uznání zakladatele Ekopubliky</w:t>
      </w:r>
      <w:r>
        <w:rPr>
          <w:rFonts w:eastAsia="Calibri" w:cs="Calibri" w:ascii="Calibri" w:hAnsi="Calibri"/>
          <w:position w:val="0"/>
          <w:sz w:val="24"/>
          <w:vertAlign w:val="baseline"/>
        </w:rPr>
        <w:t xml:space="preserve"> Vojtěchu Peckovi. Jeho kniha </w:t>
      </w:r>
      <w:hyperlink r:id="rId3">
        <w:r>
          <w:rPr>
            <w:rFonts w:eastAsia="Calibri" w:cs="Calibri" w:ascii="Calibri" w:hAnsi="Calibri"/>
            <w:i/>
            <w:color w:val="1155CC"/>
            <w:position w:val="0"/>
            <w:sz w:val="24"/>
            <w:u w:val="single"/>
            <w:vertAlign w:val="baseline"/>
          </w:rPr>
          <w:t xml:space="preserve">Továrna na lži </w:t>
        </w:r>
      </w:hyperlink>
      <w:r>
        <w:rPr>
          <w:rFonts w:eastAsia="Calibri" w:cs="Calibri" w:ascii="Calibri" w:hAnsi="Calibri"/>
          <w:position w:val="0"/>
          <w:sz w:val="24"/>
          <w:vertAlign w:val="baseline"/>
        </w:rPr>
        <w:t>odhaluje pozadí šíření dezinformací o změně klimatu v Česku i ve světě včetně neúprosné lobby stoupenců fosilního průmyslu, která cíleně vnáší do veřejného prostoru chaos.</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b/>
          <w:b/>
          <w:position w:val="0"/>
          <w:sz w:val="32"/>
          <w:sz w:val="32"/>
          <w:szCs w:val="32"/>
          <w:vertAlign w:val="baseline"/>
        </w:rPr>
      </w:pPr>
      <w:r>
        <w:rPr>
          <w:rFonts w:eastAsia="Calibri" w:cs="Calibri" w:ascii="Calibri" w:hAnsi="Calibri"/>
          <w:b/>
          <w:position w:val="0"/>
          <w:sz w:val="32"/>
          <w:sz w:val="32"/>
          <w:szCs w:val="32"/>
          <w:vertAlign w:val="baseline"/>
        </w:rPr>
        <w:t>Ekopublika letos naposledy</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w:t>
      </w:r>
      <w:r>
        <w:rPr>
          <w:rFonts w:eastAsia="Calibri" w:cs="Calibri" w:ascii="Calibri" w:hAnsi="Calibri"/>
          <w:position w:val="0"/>
          <w:sz w:val="24"/>
          <w:vertAlign w:val="baseline"/>
        </w:rPr>
        <w:t>Po řadě konzultací se všemi dotčenými osobnostmi včetně členek a členů odborné poroty jsme přesvědčeni, že končíme v pravý čas, možná opravdu v nejlepším, s vědomím, že hlavní cíl našeho usilování byl naplněn, byť jistě ne beze zbytku,“ vysvětluje zakladatel ceny Aleš Máchal.</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rPr>
      </w:pPr>
      <w:r>
        <w:rPr>
          <w:rFonts w:eastAsia="Calibri" w:cs="Calibri" w:ascii="Calibri" w:hAnsi="Calibri"/>
          <w:position w:val="0"/>
          <w:sz w:val="24"/>
          <w:vertAlign w:val="baseline"/>
        </w:rPr>
        <w:t>Za sedm let prošlo rukama a hlavami administrátorů více než 1 000 článků. Snahou spoluvyhlašovatelů Ekopubliky bylo cílevědomě podporovat kvalitní pro-environmentální žurnalistiku v mainstreamových médiích, a napomoci tím zvýšení věhlasu i odhodlání autorek a autorů se takovýmto textům nadále věnovat.</w:t>
      </w:r>
    </w:p>
    <w:p>
      <w:pPr>
        <w:pStyle w:val="Normal1"/>
        <w:rPr>
          <w:rFonts w:ascii="Calibri" w:hAnsi="Calibri" w:eastAsia="Calibri" w:cs="Calibri"/>
        </w:rPr>
      </w:pPr>
      <w:r>
        <w:rPr>
          <w:rFonts w:eastAsia="Calibri" w:cs="Calibri" w:ascii="Calibri" w:hAnsi="Calibri"/>
        </w:rPr>
      </w:r>
      <w:r>
        <w:br w:type="page"/>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b/>
          <w:b/>
        </w:rPr>
      </w:pPr>
      <w:r>
        <w:rPr>
          <w:rFonts w:eastAsia="Calibri" w:cs="Calibri" w:ascii="Calibri" w:hAnsi="Calibri"/>
          <w:b/>
        </w:rPr>
        <w:t>Vítěz ceny Ekopublika za rok 2022</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Petr Koubský, Deník N: Jednotlivec versus klimatická krize: jak žít, co dělat a co ne</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b/>
          <w:b/>
        </w:rPr>
      </w:pPr>
      <w:r>
        <w:rPr>
          <w:rFonts w:eastAsia="Calibri" w:cs="Calibri" w:ascii="Calibri" w:hAnsi="Calibri"/>
          <w:b/>
        </w:rPr>
        <w:t xml:space="preserve">Mimořádné uznání zakladatele Ekopubliky </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Vojtěch Pecka: Továrna na lži. Výroba klimatických dezinformací</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b/>
          <w:b/>
        </w:rPr>
      </w:pPr>
      <w:r>
        <w:rPr>
          <w:rFonts w:eastAsia="Calibri" w:cs="Calibri" w:ascii="Calibri" w:hAnsi="Calibri"/>
          <w:b/>
        </w:rPr>
        <w:t>Finalisté (abecedně)</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Lucie Čejková a Daniel Kotecký: Jak český stát špatně nastavil pravidla evropské podpory pro obnovitelné zdroje (Deník Referendum, 20/06/22)</w:t>
      </w:r>
    </w:p>
    <w:p>
      <w:pPr>
        <w:pStyle w:val="Normal1"/>
        <w:rPr>
          <w:rFonts w:ascii="Calibri" w:hAnsi="Calibri" w:eastAsia="Calibri" w:cs="Calibri"/>
          <w:position w:val="0"/>
          <w:sz w:val="24"/>
          <w:vertAlign w:val="baseline"/>
        </w:rPr>
      </w:pPr>
      <w:hyperlink r:id="rId4">
        <w:r>
          <w:rPr>
            <w:rFonts w:eastAsia="Calibri" w:cs="Calibri" w:ascii="Calibri" w:hAnsi="Calibri"/>
            <w:color w:val="1155CC"/>
            <w:position w:val="0"/>
            <w:sz w:val="24"/>
            <w:u w:val="single"/>
            <w:vertAlign w:val="baseline"/>
          </w:rPr>
          <w:t>https://denikreferendum.cz/clanek/34131-jak-cesky-stat-spatne-nastavil-pravidla-evropske-podpory-pro-obnovitelne-zdroje</w:t>
        </w:r>
      </w:hyperlink>
      <w:r>
        <w:rPr>
          <w:rFonts w:eastAsia="Calibri" w:cs="Calibri" w:ascii="Calibri" w:hAnsi="Calibri"/>
          <w:position w:val="0"/>
          <w:sz w:val="24"/>
          <w:vertAlign w:val="baseline"/>
        </w:rPr>
        <w:t xml:space="preserve"> </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Simona Fendrychová, Jiří Kropáček, Pavlína Nouzová, dap, šp: Migrace, která zasáhne celou planetu. Miliony lidí vyhání z domovů měnící se klima (Aktuálně.cz, 29/12/22)</w:t>
      </w:r>
    </w:p>
    <w:p>
      <w:pPr>
        <w:pStyle w:val="Normal1"/>
        <w:rPr>
          <w:rFonts w:ascii="Calibri" w:hAnsi="Calibri" w:eastAsia="Calibri" w:cs="Calibri"/>
          <w:position w:val="0"/>
          <w:sz w:val="24"/>
          <w:vertAlign w:val="baseline"/>
        </w:rPr>
      </w:pPr>
      <w:hyperlink r:id="rId5">
        <w:r>
          <w:rPr>
            <w:rFonts w:eastAsia="Calibri" w:cs="Calibri" w:ascii="Calibri" w:hAnsi="Calibri"/>
            <w:color w:val="1155CC"/>
            <w:position w:val="0"/>
            <w:sz w:val="24"/>
            <w:u w:val="single"/>
            <w:vertAlign w:val="baseline"/>
          </w:rPr>
          <w:t>https://zpravy.aktualne.cz/zahranici/klimaticti-uprchlici-migrace-ktera-zasahne-celou-planetu/r~402691a0e1b511ec82b7ac1f6b220ee8/</w:t>
        </w:r>
      </w:hyperlink>
      <w:r>
        <w:rPr>
          <w:rFonts w:eastAsia="Calibri" w:cs="Calibri" w:ascii="Calibri" w:hAnsi="Calibri"/>
          <w:position w:val="0"/>
          <w:sz w:val="24"/>
          <w:vertAlign w:val="baseline"/>
        </w:rPr>
        <w:t xml:space="preserve"> </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Jiří Sobota: Krása temné bažiny (Respekt č. 40/2022)</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Jiří Sobota: Umění kráčet nalehko (Respekt 39/2022)</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Barbora Šturmová: „Nevoní to po fialkách, ale ruský plyn nepotřebujeme.“ Vesnici k výrobě energie stačí septiky a zbytky jídla (Deník N, 13/07/22)</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 xml:space="preserve">Články Petra Koubského, Jiřího Soboty a Barbory Šturmové sdílíme zde: </w:t>
      </w:r>
      <w:hyperlink r:id="rId6">
        <w:r>
          <w:rPr>
            <w:rFonts w:eastAsia="Calibri" w:cs="Calibri" w:ascii="Calibri" w:hAnsi="Calibri"/>
            <w:color w:val="1155CC"/>
            <w:position w:val="0"/>
            <w:sz w:val="24"/>
            <w:u w:val="single"/>
            <w:vertAlign w:val="baseline"/>
          </w:rPr>
          <w:t>https://drive.google.com/drive/u/0/folders/1pqG2b8WBACLKZyOJq1MExI0PNiMKwe3P</w:t>
        </w:r>
      </w:hyperlink>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b/>
          <w:b/>
          <w:position w:val="0"/>
          <w:sz w:val="24"/>
          <w:vertAlign w:val="baseline"/>
        </w:rPr>
      </w:pPr>
      <w:r>
        <w:rPr>
          <w:rFonts w:eastAsia="Calibri" w:cs="Calibri" w:ascii="Calibri" w:hAnsi="Calibri"/>
          <w:b/>
          <w:position w:val="0"/>
          <w:sz w:val="24"/>
          <w:vertAlign w:val="baseline"/>
        </w:rPr>
        <w:t>O Ekopublice</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Snahou Lipky a dalších tří spoluvyhlašovatelů Ekopubliky, jimiž jsou Nadace Veronica, Kulturní</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novin</w:t>
      </w:r>
      <w:r>
        <w:rPr>
          <w:rFonts w:eastAsia="Calibri" w:cs="Calibri" w:ascii="Calibri" w:hAnsi="Calibri"/>
          <w:position w:val="0"/>
          <w:sz w:val="24"/>
          <w:vertAlign w:val="baseline"/>
        </w:rPr>
        <w:t xml:space="preserve">y (do roku 2021) </w:t>
      </w:r>
      <w:r>
        <w:rPr>
          <w:rFonts w:eastAsia="Calibri" w:cs="Calibri" w:ascii="Calibri" w:hAnsi="Calibri"/>
          <w:position w:val="0"/>
          <w:sz w:val="24"/>
          <w:vertAlign w:val="baseline"/>
        </w:rPr>
        <w:t>a Katedra environmentálních studií FSS MU, je především podpora a zviditelnění špičkové environmentální publicistiky. Věříme, že naše úsilí napomáhá k postupnému zvyšování tolik potřebné environmentální gramotnosti našich občanů. Ekopublika je od svého vzniku důsledně nesponzorovaná a zcela nezávislá na politicích a úřadech. O ceně rozhoduje</w:t>
      </w:r>
      <w:r>
        <w:rPr>
          <w:rFonts w:eastAsia="Calibri" w:cs="Calibri" w:ascii="Calibri" w:hAnsi="Calibri"/>
        </w:rPr>
        <w:t xml:space="preserve"> </w:t>
      </w:r>
      <w:r>
        <w:rPr>
          <w:rFonts w:eastAsia="Calibri" w:cs="Calibri" w:ascii="Calibri" w:hAnsi="Calibri"/>
          <w:position w:val="0"/>
          <w:sz w:val="24"/>
          <w:vertAlign w:val="baseline"/>
        </w:rPr>
        <w:t>porota</w:t>
      </w:r>
      <w:r>
        <w:rPr>
          <w:rFonts w:eastAsia="Calibri" w:cs="Calibri" w:ascii="Calibri" w:hAnsi="Calibri"/>
        </w:rPr>
        <w:t xml:space="preserve"> </w:t>
      </w:r>
      <w:r>
        <w:rPr>
          <w:rFonts w:eastAsia="Calibri" w:cs="Calibri" w:ascii="Calibri" w:hAnsi="Calibri"/>
          <w:position w:val="0"/>
          <w:sz w:val="24"/>
          <w:vertAlign w:val="baseline"/>
        </w:rPr>
        <w:t>složená z 30 odborníků.</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r>
    </w:p>
    <w:p>
      <w:pPr>
        <w:pStyle w:val="Normal1"/>
        <w:rPr>
          <w:rFonts w:ascii="Calibri" w:hAnsi="Calibri" w:eastAsia="Calibri" w:cs="Calibri"/>
          <w:b/>
          <w:b/>
          <w:position w:val="0"/>
          <w:sz w:val="24"/>
          <w:vertAlign w:val="baseline"/>
        </w:rPr>
      </w:pPr>
      <w:r>
        <w:rPr>
          <w:rFonts w:eastAsia="Calibri" w:cs="Calibri" w:ascii="Calibri" w:hAnsi="Calibri"/>
          <w:b/>
          <w:position w:val="0"/>
          <w:sz w:val="24"/>
          <w:vertAlign w:val="baseline"/>
        </w:rPr>
        <w:t>Kontakt:</w:t>
      </w:r>
    </w:p>
    <w:p>
      <w:pPr>
        <w:pStyle w:val="Normal1"/>
        <w:rPr>
          <w:rFonts w:ascii="Calibri" w:hAnsi="Calibri" w:eastAsia="Calibri" w:cs="Calibri"/>
          <w:position w:val="0"/>
          <w:sz w:val="24"/>
          <w:vertAlign w:val="baseline"/>
        </w:rPr>
      </w:pPr>
      <w:r>
        <w:rPr>
          <w:rFonts w:eastAsia="Calibri" w:cs="Calibri" w:ascii="Calibri" w:hAnsi="Calibri"/>
          <w:position w:val="0"/>
          <w:sz w:val="24"/>
          <w:vertAlign w:val="baseline"/>
        </w:rPr>
        <w:t xml:space="preserve">Zuzana Jakobová, administrátorka ceny, </w:t>
      </w:r>
      <w:hyperlink r:id="rId7">
        <w:r>
          <w:rPr>
            <w:rFonts w:eastAsia="Calibri" w:cs="Calibri" w:ascii="Calibri" w:hAnsi="Calibri"/>
            <w:color w:val="1155CC"/>
            <w:position w:val="0"/>
            <w:sz w:val="24"/>
            <w:u w:val="single"/>
            <w:vertAlign w:val="baseline"/>
          </w:rPr>
          <w:t>zuzana.jakobova@lipka.cz</w:t>
        </w:r>
      </w:hyperlink>
      <w:r>
        <w:rPr>
          <w:rFonts w:eastAsia="Calibri" w:cs="Calibri" w:ascii="Calibri" w:hAnsi="Calibri"/>
        </w:rPr>
        <w:t>,</w:t>
      </w:r>
      <w:r>
        <w:rPr>
          <w:rFonts w:eastAsia="Calibri" w:cs="Calibri" w:ascii="Calibri" w:hAnsi="Calibri"/>
          <w:position w:val="0"/>
          <w:sz w:val="24"/>
          <w:vertAlign w:val="baseline"/>
        </w:rPr>
        <w:t xml:space="preserve"> 777 586 285</w:t>
      </w:r>
    </w:p>
    <w:sectPr>
      <w:headerReference w:type="default" r:id="rId8"/>
      <w:headerReference w:type="first" r:id="rId9"/>
      <w:footerReference w:type="default" r:id="rId10"/>
      <w:footerReference w:type="first" r:id="rId11"/>
      <w:type w:val="nextPage"/>
      <w:pgSz w:w="11906" w:h="16838"/>
      <w:pgMar w:left="1077" w:right="1466" w:gutter="0" w:header="709" w:top="1843" w:footer="374" w:bottom="1418"/>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5934075" cy="647700"/>
          <wp:effectExtent l="0" t="0" r="0" b="0"/>
          <wp:docPr id="3" name="image2.png" descr="C:\Documents and Settings\veronika.neckarova\Dokumenty\Dropbox\Lipka\Grafika\Lipka_Hlav-pap_2015_zapati-bez-p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C:\Documents and Settings\veronika.neckarova\Dokumenty\Dropbox\Lipka\Grafika\Lipka_Hlav-pap_2015_zapati-bez-prac.png"/>
                  <pic:cNvPicPr>
                    <a:picLocks noChangeAspect="1" noChangeArrowheads="1"/>
                  </pic:cNvPicPr>
                </pic:nvPicPr>
                <pic:blipFill>
                  <a:blip r:embed="rId1"/>
                  <a:stretch>
                    <a:fillRect/>
                  </a:stretch>
                </pic:blipFill>
                <pic:spPr bwMode="auto">
                  <a:xfrm>
                    <a:off x="0" y="0"/>
                    <a:ext cx="5934075" cy="647700"/>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4"/>
        <w:sz w:val="14"/>
        <w:szCs w:val="14"/>
        <w:u w:val="none"/>
        <w:shd w:fill="auto" w:val="clear"/>
        <w:vertAlign w:val="baseline"/>
      </w:rPr>
    </w:pPr>
    <w:r>
      <w:rPr/>
      <w:drawing>
        <wp:inline distT="0" distB="0" distL="0" distR="0">
          <wp:extent cx="5934075" cy="647700"/>
          <wp:effectExtent l="0" t="0" r="0" b="0"/>
          <wp:docPr id="4" name="Obrázek1" descr="C:\Documents and Settings\veronika.neckarova\Dokumenty\Dropbox\Lipka\Grafika\Lipka_Hlav-pap_2015_zapati-bez-p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1" descr="C:\Documents and Settings\veronika.neckarova\Dokumenty\Dropbox\Lipka\Grafika\Lipka_Hlav-pap_2015_zapati-bez-prac.png"/>
                  <pic:cNvPicPr>
                    <a:picLocks noChangeAspect="1" noChangeArrowheads="1"/>
                  </pic:cNvPicPr>
                </pic:nvPicPr>
                <pic:blipFill>
                  <a:blip r:embed="rId1"/>
                  <a:stretch>
                    <a:fillRect/>
                  </a:stretch>
                </pic:blipFill>
                <pic:spPr bwMode="auto">
                  <a:xfrm>
                    <a:off x="0" y="0"/>
                    <a:ext cx="5934075" cy="647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114300" distR="114300" simplePos="0" locked="0" layoutInCell="0" allowOverlap="1" relativeHeight="5">
          <wp:simplePos x="0" y="0"/>
          <wp:positionH relativeFrom="column">
            <wp:posOffset>-43815</wp:posOffset>
          </wp:positionH>
          <wp:positionV relativeFrom="paragraph">
            <wp:posOffset>6985</wp:posOffset>
          </wp:positionV>
          <wp:extent cx="1236345" cy="457200"/>
          <wp:effectExtent l="0" t="0" r="0" b="0"/>
          <wp:wrapSquare wrapText="bothSides"/>
          <wp:docPr id="1" name="image3.png" descr="Lipka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Lipka_logo-(CMYK)"/>
                  <pic:cNvPicPr>
                    <a:picLocks noChangeAspect="1" noChangeArrowheads="1"/>
                  </pic:cNvPicPr>
                </pic:nvPicPr>
                <pic:blipFill>
                  <a:blip r:embed="rId1"/>
                  <a:stretch>
                    <a:fillRect/>
                  </a:stretch>
                </pic:blipFill>
                <pic:spPr bwMode="auto">
                  <a:xfrm>
                    <a:off x="0" y="0"/>
                    <a:ext cx="1236345" cy="4572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114300" distR="114300" simplePos="0" locked="0" layoutInCell="0" allowOverlap="1" relativeHeight="2">
          <wp:simplePos x="0" y="0"/>
          <wp:positionH relativeFrom="column">
            <wp:posOffset>-91440</wp:posOffset>
          </wp:positionH>
          <wp:positionV relativeFrom="paragraph">
            <wp:posOffset>6985</wp:posOffset>
          </wp:positionV>
          <wp:extent cx="1181100" cy="428625"/>
          <wp:effectExtent l="0" t="0" r="0" b="0"/>
          <wp:wrapSquare wrapText="bothSides"/>
          <wp:docPr id="2" name="image1.png" descr="Lipka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ipka_logo-(CMYK)"/>
                  <pic:cNvPicPr>
                    <a:picLocks noChangeAspect="1" noChangeArrowheads="1"/>
                  </pic:cNvPicPr>
                </pic:nvPicPr>
                <pic:blipFill>
                  <a:blip r:embed="rId1"/>
                  <a:stretch>
                    <a:fillRect/>
                  </a:stretch>
                </pic:blipFill>
                <pic:spPr bwMode="auto">
                  <a:xfrm>
                    <a:off x="0" y="0"/>
                    <a:ext cx="1181100" cy="428625"/>
                  </a:xfrm>
                  <a:prstGeom prst="rect">
                    <a:avLst/>
                  </a:prstGeom>
                </pic:spPr>
              </pic:pic>
            </a:graphicData>
          </a:graphic>
        </wp:anchor>
      </w:drawing>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cs-CZ"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Lucida Sans"/>
      <w:color w:val="auto"/>
      <w:kern w:val="0"/>
      <w:sz w:val="24"/>
      <w:szCs w:val="24"/>
      <w:lang w:val="cs-CZ" w:eastAsia="zh-CN" w:bidi="hi-IN"/>
    </w:rPr>
  </w:style>
  <w:style w:type="paragraph" w:styleId="Nadpis1">
    <w:name w:val="Heading 1"/>
    <w:basedOn w:val="Normal1"/>
    <w:next w:val="Normal1"/>
    <w:qFormat/>
    <w:pPr>
      <w:keepNext w:val="true"/>
      <w:keepLines/>
      <w:pageBreakBefore w:val="false"/>
      <w:widowControl/>
      <w:pBdr/>
      <w:shd w:val="clear" w:fill="auto"/>
      <w:spacing w:lineRule="auto" w:line="240" w:before="480" w:after="0"/>
      <w:ind w:left="0" w:right="0" w:hanging="0"/>
      <w:jc w:val="left"/>
    </w:pPr>
    <w:rPr>
      <w:rFonts w:ascii="Cambria" w:hAnsi="Cambria" w:eastAsia="Cambria" w:cs="Cambria"/>
      <w:b/>
      <w:i w:val="false"/>
      <w:caps w:val="false"/>
      <w:smallCaps w:val="false"/>
      <w:strike w:val="false"/>
      <w:dstrike w:val="false"/>
      <w:color w:val="366091"/>
      <w:position w:val="0"/>
      <w:sz w:val="28"/>
      <w:sz w:val="28"/>
      <w:szCs w:val="28"/>
      <w:u w:val="none"/>
      <w:shd w:fill="auto" w:val="clear"/>
      <w:vertAlign w:val="baseline"/>
    </w:rPr>
  </w:style>
  <w:style w:type="paragraph" w:styleId="Nadpis2">
    <w:name w:val="Heading 2"/>
    <w:basedOn w:val="Normal1"/>
    <w:next w:val="Normal1"/>
    <w:qFormat/>
    <w:pPr>
      <w:keepNext w:val="true"/>
      <w:keepLines w:val="false"/>
      <w:pageBreakBefore w:val="false"/>
      <w:widowControl/>
      <w:pBdr/>
      <w:shd w:val="clear" w:fill="auto"/>
      <w:spacing w:lineRule="auto" w:line="240" w:before="240" w:after="60"/>
      <w:ind w:left="0" w:right="0" w:hanging="0"/>
      <w:jc w:val="left"/>
    </w:pPr>
    <w:rPr>
      <w:rFonts w:ascii="Arial" w:hAnsi="Arial" w:eastAsia="Arial" w:cs="Arial"/>
      <w:b/>
      <w:i/>
      <w:caps w:val="false"/>
      <w:smallCaps w:val="false"/>
      <w:strike w:val="false"/>
      <w:dstrike w:val="false"/>
      <w:color w:val="000000"/>
      <w:position w:val="0"/>
      <w:sz w:val="28"/>
      <w:sz w:val="28"/>
      <w:szCs w:val="28"/>
      <w:u w:val="none"/>
      <w:shd w:fill="auto" w:val="clear"/>
      <w:vertAlign w:val="baseline"/>
    </w:rPr>
  </w:style>
  <w:style w:type="paragraph" w:styleId="Nadpis3">
    <w:name w:val="Heading 3"/>
    <w:basedOn w:val="Normal1"/>
    <w:next w:val="Normal1"/>
    <w:qFormat/>
    <w:pPr>
      <w:keepNext w:val="true"/>
      <w:keepLines/>
      <w:pageBreakBefore w:val="false"/>
      <w:widowControl/>
      <w:pBdr/>
      <w:shd w:val="clear" w:fill="auto"/>
      <w:spacing w:lineRule="auto" w:line="240" w:before="200" w:after="0"/>
      <w:ind w:left="0" w:right="0" w:hanging="0"/>
      <w:jc w:val="left"/>
    </w:pPr>
    <w:rPr>
      <w:rFonts w:ascii="Cambria" w:hAnsi="Cambria" w:eastAsia="Cambria" w:cs="Cambria"/>
      <w:b/>
      <w:i w:val="false"/>
      <w:caps w:val="false"/>
      <w:smallCaps w:val="false"/>
      <w:strike w:val="false"/>
      <w:dstrike w:val="false"/>
      <w:color w:val="4F81BD"/>
      <w:position w:val="0"/>
      <w:sz w:val="24"/>
      <w:sz w:val="24"/>
      <w:szCs w:val="24"/>
      <w:u w:val="none"/>
      <w:shd w:fill="auto" w:val="clear"/>
      <w:vertAlign w:val="baseline"/>
    </w:rPr>
  </w:style>
  <w:style w:type="paragraph" w:styleId="Nadpis4">
    <w:name w:val="Heading 4"/>
    <w:basedOn w:val="Normal1"/>
    <w:next w:val="Normal1"/>
    <w:qFormat/>
    <w:pPr>
      <w:keepNext w:val="true"/>
      <w:keepLines/>
      <w:pageBreakBefore w:val="false"/>
      <w:widowControl/>
      <w:pBdr/>
      <w:shd w:val="clear" w:fill="auto"/>
      <w:spacing w:lineRule="auto" w:line="240" w:before="24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4"/>
      <w:sz w:val="24"/>
      <w:szCs w:val="24"/>
      <w:u w:val="none"/>
      <w:shd w:fill="auto" w:val="clear"/>
      <w:vertAlign w:val="baseline"/>
    </w:rPr>
  </w:style>
  <w:style w:type="paragraph" w:styleId="Nadpis5">
    <w:name w:val="Heading 5"/>
    <w:basedOn w:val="Normal1"/>
    <w:next w:val="Normal1"/>
    <w:qFormat/>
    <w:pPr>
      <w:keepNext w:val="true"/>
      <w:keepLines/>
      <w:pageBreakBefore w:val="false"/>
      <w:widowControl/>
      <w:pBdr/>
      <w:shd w:val="clear" w:fill="auto"/>
      <w:spacing w:lineRule="auto" w:line="240" w:before="22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2"/>
      <w:sz w:val="22"/>
      <w:szCs w:val="22"/>
      <w:u w:val="none"/>
      <w:shd w:fill="auto" w:val="clear"/>
      <w:vertAlign w:val="baseline"/>
    </w:rPr>
  </w:style>
  <w:style w:type="paragraph" w:styleId="Nadpis6">
    <w:name w:val="Heading 6"/>
    <w:basedOn w:val="Normal1"/>
    <w:next w:val="Normal1"/>
    <w:qFormat/>
    <w:pPr>
      <w:keepNext w:val="true"/>
      <w:keepLines/>
      <w:pageBreakBefore w:val="false"/>
      <w:widowControl/>
      <w:pBdr/>
      <w:shd w:val="clear" w:fill="auto"/>
      <w:spacing w:lineRule="auto" w:line="240" w:before="20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0"/>
      <w:sz w:val="20"/>
      <w:szCs w:val="20"/>
      <w:u w:val="none"/>
      <w:shd w:fill="auto" w:val="clear"/>
      <w:vertAlign w:val="baseline"/>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Normal1" w:default="1">
    <w:name w:val="LO-normal"/>
    <w:qFormat/>
    <w:pPr>
      <w:widowControl/>
      <w:bidi w:val="0"/>
      <w:spacing w:before="0" w:after="0"/>
      <w:jc w:val="left"/>
    </w:pPr>
    <w:rPr>
      <w:rFonts w:ascii="Times New Roman" w:hAnsi="Times New Roman" w:eastAsia="NSimSun" w:cs="Lucida Sans"/>
      <w:color w:val="auto"/>
      <w:kern w:val="0"/>
      <w:sz w:val="24"/>
      <w:szCs w:val="24"/>
      <w:lang w:val="cs-CZ" w:eastAsia="zh-CN" w:bidi="hi-IN"/>
    </w:rPr>
  </w:style>
  <w:style w:type="paragraph" w:styleId="Nzev">
    <w:name w:val="Title"/>
    <w:basedOn w:val="Normal1"/>
    <w:next w:val="Normal1"/>
    <w:qFormat/>
    <w:pPr>
      <w:keepNext w:val="true"/>
      <w:keepLines/>
      <w:pageBreakBefore w:val="false"/>
      <w:widowControl/>
      <w:pBdr/>
      <w:shd w:val="clear" w:fill="auto"/>
      <w:spacing w:lineRule="auto" w:line="240" w:before="480" w:after="12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72"/>
      <w:sz w:val="72"/>
      <w:szCs w:val="72"/>
      <w:u w:val="none"/>
      <w:shd w:fill="auto" w:val="clear"/>
      <w:vertAlign w:val="baseline"/>
    </w:rPr>
  </w:style>
  <w:style w:type="paragraph" w:styleId="Podtitul">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Zhlavazpat">
    <w:name w:val="Záhlaví a zápatí"/>
    <w:basedOn w:val="Normal"/>
    <w:qFormat/>
    <w:pPr/>
    <w:rPr/>
  </w:style>
  <w:style w:type="paragraph" w:styleId="Zhlav">
    <w:name w:val="Header"/>
    <w:basedOn w:val="Zhlavazpat"/>
    <w:pPr/>
    <w:rPr/>
  </w:style>
  <w:style w:type="paragraph" w:styleId="Zpat">
    <w:name w:val="Footer"/>
    <w:basedOn w:val="Zhlavazp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drive/u/0/folders/1pqG2b8WBACLKZyOJq1MExI0PNiMKwe3P" TargetMode="External"/><Relationship Id="rId3" Type="http://schemas.openxmlformats.org/officeDocument/2006/relationships/hyperlink" Target="https://eshop.denikalarm.cz/tovarna-na-lzi/" TargetMode="External"/><Relationship Id="rId4" Type="http://schemas.openxmlformats.org/officeDocument/2006/relationships/hyperlink" Target="https://denikreferendum.cz/clanek/34131-jak-cesky-stat-spatne-nastavil-pravidla-evropske-podpory-pro-obnovitelne-zdroje" TargetMode="External"/><Relationship Id="rId5" Type="http://schemas.openxmlformats.org/officeDocument/2006/relationships/hyperlink" Target="https://zpravy.aktualne.cz/zahranici/klimaticti-uprchlici-migrace-ktera-zasahne-celou-planetu/r~402691a0e1b511ec82b7ac1f6b220ee8/" TargetMode="External"/><Relationship Id="rId6" Type="http://schemas.openxmlformats.org/officeDocument/2006/relationships/hyperlink" Target="https://drive.google.com/drive/u/0/folders/1pqG2b8WBACLKZyOJq1MExI0PNiMKwe3P" TargetMode="External"/><Relationship Id="rId7" Type="http://schemas.openxmlformats.org/officeDocument/2006/relationships/hyperlink" Target="mailto:zuzana.jakobova@lipka.cz"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jlqQzFlkZiKfUX+qoWH+f19aGWQ==">CgMxLjA4AHIhMUdtU19FY3lGbUZRa3pTTzBKbTlqdnRmTmtMcDhUSVlX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LibreOffice/7.3.0.3$Windows_X86_64 LibreOffice_project/0f246aa12d0eee4a0f7adcefbf7c878fc2238db3</Application>
  <AppVersion>15.0000</AppVersion>
  <Pages>2</Pages>
  <Words>481</Words>
  <Characters>3272</Characters>
  <CharactersWithSpaces>3732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2023-10-17T17:27:03Z</dcterms:modified>
  <cp:revision>1</cp:revision>
  <dc:subject/>
  <dc:title/>
</cp:coreProperties>
</file>