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EC" w:rsidRPr="006656EC" w:rsidRDefault="00EF2975" w:rsidP="006656E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368300</wp:posOffset>
            </wp:positionV>
            <wp:extent cx="1319530" cy="5086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6EC" w:rsidRPr="006656EC" w:rsidRDefault="006656EC" w:rsidP="006656EC">
      <w:r w:rsidRPr="006656EC">
        <w:rPr>
          <w:b/>
          <w:bCs/>
        </w:rPr>
        <w:t xml:space="preserve">TISKOVÁ ZPRÁVA </w:t>
      </w:r>
    </w:p>
    <w:p w:rsidR="00000AF0" w:rsidRDefault="00EF2975" w:rsidP="006656EC">
      <w:pPr>
        <w:rPr>
          <w:b/>
          <w:bCs/>
        </w:rPr>
      </w:pPr>
      <w:r>
        <w:rPr>
          <w:b/>
          <w:bCs/>
        </w:rPr>
        <w:t>NA DEN ZEMĚ PŘIŠLO PŘES 4000</w:t>
      </w:r>
      <w:r w:rsidR="00000AF0">
        <w:rPr>
          <w:b/>
          <w:bCs/>
        </w:rPr>
        <w:t xml:space="preserve"> FANOUŠKŮ FAUNY</w:t>
      </w:r>
    </w:p>
    <w:p w:rsidR="006656EC" w:rsidRPr="006656EC" w:rsidRDefault="006656EC" w:rsidP="006656EC">
      <w:r>
        <w:t>Brno, 21. dubna 2018</w:t>
      </w:r>
      <w:r w:rsidRPr="006656EC">
        <w:t xml:space="preserve"> </w:t>
      </w:r>
    </w:p>
    <w:p w:rsidR="006656EC" w:rsidRPr="006656EC" w:rsidRDefault="00000AF0" w:rsidP="00EF2975">
      <w:pPr>
        <w:jc w:val="both"/>
      </w:pPr>
      <w:r>
        <w:rPr>
          <w:b/>
          <w:bCs/>
        </w:rPr>
        <w:t>Test</w:t>
      </w:r>
      <w:r w:rsidR="006656EC">
        <w:rPr>
          <w:b/>
          <w:bCs/>
        </w:rPr>
        <w:t xml:space="preserve"> čerstvosti vajíček, hmyzí </w:t>
      </w:r>
      <w:proofErr w:type="spellStart"/>
      <w:r w:rsidR="006656EC">
        <w:rPr>
          <w:b/>
          <w:bCs/>
        </w:rPr>
        <w:t>fotokoutek</w:t>
      </w:r>
      <w:proofErr w:type="spellEnd"/>
      <w:r w:rsidR="006656EC">
        <w:rPr>
          <w:b/>
          <w:bCs/>
        </w:rPr>
        <w:t>, poznávání hlasů sov, pozorování ptáků dalekohledem nebo fyzikální experimenty ze zvířecí říše</w:t>
      </w:r>
      <w:r w:rsidR="006656EC" w:rsidRPr="006656EC">
        <w:rPr>
          <w:b/>
          <w:bCs/>
        </w:rPr>
        <w:t xml:space="preserve">. Takové hravé aktivity si mohly vyzkoušet děti na </w:t>
      </w:r>
      <w:r w:rsidR="006656EC">
        <w:rPr>
          <w:b/>
          <w:bCs/>
        </w:rPr>
        <w:t>akci Den Země, který pořádala 21</w:t>
      </w:r>
      <w:r w:rsidR="006656EC" w:rsidRPr="006656EC">
        <w:rPr>
          <w:b/>
          <w:bCs/>
        </w:rPr>
        <w:t xml:space="preserve">. dubna na Kraví hoře Lipka ve spolupráci s dalšími organizacemi. Program </w:t>
      </w:r>
      <w:r w:rsidR="006656EC">
        <w:rPr>
          <w:b/>
          <w:bCs/>
        </w:rPr>
        <w:t>však nabídl i koncerty, divadla a program pro dospělé.</w:t>
      </w:r>
      <w:r w:rsidR="006656EC" w:rsidRPr="006656EC">
        <w:rPr>
          <w:b/>
          <w:bCs/>
        </w:rPr>
        <w:t xml:space="preserve"> </w:t>
      </w:r>
    </w:p>
    <w:p w:rsidR="00000AF0" w:rsidRDefault="006656EC" w:rsidP="00EF2975">
      <w:pPr>
        <w:jc w:val="both"/>
      </w:pPr>
      <w:r w:rsidRPr="006656EC">
        <w:t>Den Země s podtitulem „</w:t>
      </w:r>
      <w:r>
        <w:t>Fandíme fauně“ zahájila ředitelka Lipky Hana Korvasová</w:t>
      </w:r>
      <w:r w:rsidRPr="006656EC">
        <w:t xml:space="preserve"> a hned potom</w:t>
      </w:r>
      <w:r>
        <w:t xml:space="preserve"> se rozběhl pestrý program na 21</w:t>
      </w:r>
      <w:r w:rsidRPr="006656EC">
        <w:t xml:space="preserve"> stáncích, kde děti za splnění úkolů získávaly</w:t>
      </w:r>
      <w:r>
        <w:t xml:space="preserve"> </w:t>
      </w:r>
      <w:proofErr w:type="spellStart"/>
      <w:r>
        <w:t>pogy</w:t>
      </w:r>
      <w:proofErr w:type="spellEnd"/>
      <w:r>
        <w:t>, kolečka s obrázky nejrůznějších zvířat.</w:t>
      </w:r>
      <w:r w:rsidRPr="006656EC">
        <w:t xml:space="preserve"> Ty pak mohly využít k</w:t>
      </w:r>
      <w:r>
        <w:t> zábavným hrám a hříčkám</w:t>
      </w:r>
      <w:r w:rsidR="00000AF0">
        <w:t xml:space="preserve"> a odnést si je domů jako odměnu za zdárně zvládnutá stanoviště.</w:t>
      </w:r>
    </w:p>
    <w:p w:rsidR="00C570AD" w:rsidRDefault="006656EC" w:rsidP="00EF2975">
      <w:pPr>
        <w:spacing w:after="0"/>
        <w:jc w:val="both"/>
      </w:pPr>
      <w:r w:rsidRPr="006656EC">
        <w:t xml:space="preserve">Tím ale výčet aktivit nekončí. Pro dospělé byly totiž připraveny </w:t>
      </w:r>
      <w:r w:rsidR="00000AF0">
        <w:t>ornitologické exkurze</w:t>
      </w:r>
      <w:r w:rsidRPr="006656EC">
        <w:t>, přednášk</w:t>
      </w:r>
      <w:r w:rsidR="00000AF0">
        <w:t>y</w:t>
      </w:r>
      <w:r w:rsidRPr="006656EC">
        <w:t xml:space="preserve"> </w:t>
      </w:r>
    </w:p>
    <w:p w:rsidR="00000AF0" w:rsidRDefault="006656EC" w:rsidP="00EF2975">
      <w:pPr>
        <w:spacing w:after="0"/>
        <w:jc w:val="both"/>
      </w:pPr>
      <w:r w:rsidRPr="006656EC">
        <w:t>o</w:t>
      </w:r>
      <w:r w:rsidR="00000AF0">
        <w:t xml:space="preserve"> ochraně ptactva a šelmách</w:t>
      </w:r>
      <w:r w:rsidRPr="006656EC">
        <w:t xml:space="preserve">, </w:t>
      </w:r>
      <w:r w:rsidR="00000AF0">
        <w:t xml:space="preserve">ukázky výcviku vodicích psů </w:t>
      </w:r>
      <w:r w:rsidRPr="006656EC">
        <w:t xml:space="preserve">nebo prohlídky </w:t>
      </w:r>
      <w:r w:rsidR="00000AF0">
        <w:t>méně známých míst Kraví hory s představením projektů na jejich nové využití.</w:t>
      </w:r>
    </w:p>
    <w:p w:rsidR="006656EC" w:rsidRPr="00C570AD" w:rsidRDefault="006656EC" w:rsidP="00EF2975">
      <w:pPr>
        <w:jc w:val="both"/>
        <w:rPr>
          <w:color w:val="FF0000"/>
        </w:rPr>
      </w:pPr>
      <w:r w:rsidRPr="006656EC">
        <w:t xml:space="preserve">„Počasí </w:t>
      </w:r>
      <w:r w:rsidR="00C96719">
        <w:t>bylo oproti loňskému roku skvělé, za což jsme moc rádi. Na</w:t>
      </w:r>
      <w:r w:rsidR="00C570AD">
        <w:t xml:space="preserve"> počtech návštěvníků se to určitě</w:t>
      </w:r>
      <w:r w:rsidR="00C96719">
        <w:t xml:space="preserve"> odrazilo, u </w:t>
      </w:r>
      <w:r w:rsidR="00EF2975">
        <w:t>vstupů jsme napočítali přes 4000</w:t>
      </w:r>
      <w:r w:rsidR="00C96719">
        <w:t xml:space="preserve"> návštěvníků,“ uvedla Lenka Kopáčová </w:t>
      </w:r>
      <w:r w:rsidRPr="006656EC">
        <w:t xml:space="preserve">z Lipky. </w:t>
      </w:r>
    </w:p>
    <w:p w:rsidR="00C570AD" w:rsidRDefault="006656EC" w:rsidP="00EF2975">
      <w:pPr>
        <w:spacing w:after="0"/>
        <w:jc w:val="both"/>
      </w:pPr>
      <w:r w:rsidRPr="006656EC">
        <w:t>Během dne se na podiu vystřídalo divadlo pro děti Koráb</w:t>
      </w:r>
      <w:r w:rsidR="00C96719">
        <w:t>, brněnské kapely Spálený</w:t>
      </w:r>
      <w:r w:rsidR="00EF2975">
        <w:t xml:space="preserve"> sušenky, Kupodivu a </w:t>
      </w:r>
      <w:proofErr w:type="spellStart"/>
      <w:proofErr w:type="gramStart"/>
      <w:r w:rsidR="00EF2975">
        <w:t>Nevermore</w:t>
      </w:r>
      <w:proofErr w:type="spellEnd"/>
      <w:r w:rsidR="00EF2975">
        <w:t xml:space="preserve"> </w:t>
      </w:r>
      <w:r w:rsidR="00EF2975" w:rsidRPr="00EF2975">
        <w:t xml:space="preserve">&amp; </w:t>
      </w:r>
      <w:r w:rsidR="00C96719">
        <w:t xml:space="preserve"> Kosmonaut</w:t>
      </w:r>
      <w:proofErr w:type="gramEnd"/>
      <w:r w:rsidR="00C96719">
        <w:t>,</w:t>
      </w:r>
      <w:r w:rsidRPr="006656EC">
        <w:t xml:space="preserve"> kulturní program vyvr</w:t>
      </w:r>
      <w:r w:rsidR="00C96719">
        <w:t>cholil koncertem kapely Přístav</w:t>
      </w:r>
      <w:r w:rsidR="00C570AD">
        <w:t xml:space="preserve">. </w:t>
      </w:r>
    </w:p>
    <w:p w:rsidR="006656EC" w:rsidRDefault="00EF2975" w:rsidP="00EF2975">
      <w:pPr>
        <w:spacing w:after="0"/>
        <w:jc w:val="both"/>
      </w:pPr>
      <w:r>
        <w:t xml:space="preserve">Na </w:t>
      </w:r>
      <w:proofErr w:type="spellStart"/>
      <w:r>
        <w:t>E</w:t>
      </w:r>
      <w:r w:rsidR="00C570AD">
        <w:t>kotrhu</w:t>
      </w:r>
      <w:proofErr w:type="spellEnd"/>
      <w:r w:rsidR="00C570AD">
        <w:t>, který byl součástí akce, bylo možné z</w:t>
      </w:r>
      <w:r w:rsidR="006656EC" w:rsidRPr="006656EC">
        <w:t>akoupit recyklovanou módu, ekologickou kosmetiku nebo třeba</w:t>
      </w:r>
      <w:r w:rsidR="00C96719">
        <w:t xml:space="preserve"> šperky z přírodních materiálů a rybích kůží.</w:t>
      </w:r>
    </w:p>
    <w:p w:rsidR="00C570AD" w:rsidRPr="006656EC" w:rsidRDefault="00C570AD" w:rsidP="00EF2975">
      <w:pPr>
        <w:spacing w:after="0"/>
        <w:jc w:val="both"/>
      </w:pPr>
    </w:p>
    <w:p w:rsidR="00DF49A3" w:rsidRDefault="00C96719" w:rsidP="00EF2975">
      <w:pPr>
        <w:jc w:val="both"/>
      </w:pPr>
      <w:r>
        <w:t xml:space="preserve">Akci podpořil </w:t>
      </w:r>
      <w:r w:rsidR="006656EC" w:rsidRPr="006656EC">
        <w:t>Jihomoravský kraj, statutární město</w:t>
      </w:r>
      <w:r>
        <w:t xml:space="preserve"> Brno, Kaiser servis, Hvězdárna a planetárium Brno.</w:t>
      </w:r>
      <w:r w:rsidR="006656EC" w:rsidRPr="006656EC">
        <w:t xml:space="preserve"> Mediálními partnery byli Český rozhl</w:t>
      </w:r>
      <w:r w:rsidR="00C570AD">
        <w:t>as Brno, Rá</w:t>
      </w:r>
      <w:r>
        <w:t>dio Proglas</w:t>
      </w:r>
      <w:r w:rsidR="006656EC" w:rsidRPr="006656EC">
        <w:t xml:space="preserve"> a časopis Naše příroda.</w:t>
      </w:r>
    </w:p>
    <w:p w:rsidR="00EF2975" w:rsidRDefault="00F77FC6" w:rsidP="00EF2975">
      <w:pPr>
        <w:jc w:val="both"/>
      </w:pPr>
      <w:hyperlink r:id="rId6" w:history="1">
        <w:r w:rsidR="00EF2975" w:rsidRPr="00F77FC6">
          <w:rPr>
            <w:rStyle w:val="Hypertextovodkaz"/>
            <w:rFonts w:asciiTheme="minorHAnsi" w:hAnsiTheme="minorHAnsi" w:cstheme="minorBidi"/>
          </w:rPr>
          <w:t xml:space="preserve">Fotografie </w:t>
        </w:r>
        <w:r w:rsidR="00EF2975" w:rsidRPr="00F77FC6">
          <w:rPr>
            <w:rStyle w:val="Hypertextovodkaz"/>
            <w:rFonts w:asciiTheme="minorHAnsi" w:hAnsiTheme="minorHAnsi" w:cstheme="minorBidi"/>
          </w:rPr>
          <w:t xml:space="preserve">z </w:t>
        </w:r>
        <w:r w:rsidR="00EF2975" w:rsidRPr="00F77FC6">
          <w:rPr>
            <w:rStyle w:val="Hypertextovodkaz"/>
            <w:rFonts w:asciiTheme="minorHAnsi" w:hAnsiTheme="minorHAnsi" w:cstheme="minorBidi"/>
          </w:rPr>
          <w:t>akce</w:t>
        </w:r>
      </w:hyperlink>
    </w:p>
    <w:p w:rsidR="00EF2975" w:rsidRPr="00EF2975" w:rsidRDefault="00EF2975" w:rsidP="00EF297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F2975">
        <w:rPr>
          <w:rFonts w:asciiTheme="minorHAnsi" w:hAnsiTheme="minorHAnsi"/>
          <w:b/>
          <w:bCs/>
          <w:sz w:val="22"/>
          <w:szCs w:val="22"/>
        </w:rPr>
        <w:t xml:space="preserve">Název akce: </w:t>
      </w:r>
      <w:r w:rsidRPr="00EF2975">
        <w:rPr>
          <w:rFonts w:asciiTheme="minorHAnsi" w:hAnsiTheme="minorHAnsi"/>
          <w:sz w:val="22"/>
          <w:szCs w:val="22"/>
        </w:rPr>
        <w:t xml:space="preserve">Den Země aneb Fandíme fauně </w:t>
      </w:r>
      <w:bookmarkStart w:id="0" w:name="_GoBack"/>
      <w:bookmarkEnd w:id="0"/>
    </w:p>
    <w:p w:rsidR="00EF2975" w:rsidRPr="00EF2975" w:rsidRDefault="00EF2975" w:rsidP="00EF297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2975">
        <w:rPr>
          <w:rFonts w:asciiTheme="minorHAnsi" w:hAnsiTheme="minorHAnsi"/>
          <w:b/>
          <w:bCs/>
          <w:sz w:val="22"/>
          <w:szCs w:val="22"/>
        </w:rPr>
        <w:t>Kontakt:</w:t>
      </w:r>
      <w:r w:rsidRPr="00EF2975">
        <w:rPr>
          <w:rFonts w:asciiTheme="minorHAnsi" w:hAnsiTheme="minorHAnsi"/>
          <w:sz w:val="22"/>
          <w:szCs w:val="22"/>
        </w:rPr>
        <w:t xml:space="preserve"> </w:t>
      </w:r>
      <w:r w:rsidRPr="00EF297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Lenka Kopáčová, PR manažerka</w:t>
      </w:r>
      <w:r w:rsidRPr="00EF2975">
        <w:rPr>
          <w:rFonts w:asciiTheme="minorHAnsi" w:hAnsiTheme="minorHAnsi"/>
          <w:sz w:val="22"/>
          <w:szCs w:val="22"/>
          <w:shd w:val="clear" w:color="auto" w:fill="FFFFFF"/>
        </w:rPr>
        <w:t>, l</w:t>
      </w:r>
      <w:r w:rsidRPr="00EF2975">
        <w:rPr>
          <w:rFonts w:asciiTheme="minorHAnsi" w:hAnsiTheme="minorHAnsi"/>
          <w:sz w:val="22"/>
          <w:szCs w:val="22"/>
        </w:rPr>
        <w:t>enka.kopacova@lipka.cz</w:t>
      </w:r>
      <w:r w:rsidRPr="00EF2975">
        <w:rPr>
          <w:rFonts w:asciiTheme="minorHAnsi" w:hAnsiTheme="minorHAnsi"/>
          <w:color w:val="000000"/>
          <w:sz w:val="22"/>
          <w:szCs w:val="22"/>
        </w:rPr>
        <w:t>, 720 996 851</w:t>
      </w:r>
    </w:p>
    <w:p w:rsidR="00EF2975" w:rsidRPr="00EF2975" w:rsidRDefault="00EF2975" w:rsidP="00EF297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F2975">
        <w:rPr>
          <w:rFonts w:asciiTheme="minorHAnsi" w:hAnsiTheme="minorHAnsi"/>
          <w:b/>
          <w:bCs/>
          <w:sz w:val="22"/>
          <w:szCs w:val="22"/>
        </w:rPr>
        <w:t xml:space="preserve">Další informace: </w:t>
      </w:r>
      <w:hyperlink r:id="rId7" w:history="1">
        <w:r w:rsidRPr="00EF2975">
          <w:rPr>
            <w:rStyle w:val="Hypertextovodkaz"/>
            <w:rFonts w:asciiTheme="minorHAnsi" w:hAnsiTheme="minorHAnsi" w:cs="Calibri"/>
            <w:b/>
            <w:bCs/>
            <w:sz w:val="22"/>
            <w:szCs w:val="22"/>
          </w:rPr>
          <w:t>www.lipka.cz/denzeme</w:t>
        </w:r>
      </w:hyperlink>
      <w:r w:rsidRPr="00EF297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F2975" w:rsidRPr="00EF2975" w:rsidRDefault="00EF2975" w:rsidP="00EF297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F2975" w:rsidRDefault="00EF2975" w:rsidP="00EF297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Finanční a organizační podpora:</w:t>
      </w:r>
    </w:p>
    <w:p w:rsidR="00EF2975" w:rsidRDefault="00EF2975" w:rsidP="00EF2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5715</wp:posOffset>
            </wp:positionV>
            <wp:extent cx="6717030" cy="717550"/>
            <wp:effectExtent l="0" t="0" r="7620" b="635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975" w:rsidRDefault="00EF2975" w:rsidP="00EF2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2975" w:rsidRDefault="00EF2975" w:rsidP="00EF2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2975" w:rsidRDefault="00EF2975" w:rsidP="00EF2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2975" w:rsidRDefault="00EF2975" w:rsidP="00EF2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2975" w:rsidRDefault="00EF2975" w:rsidP="00EF2975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EF2975" w:rsidRDefault="00EF2975" w:rsidP="00EF29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Mediální partneři:</w:t>
      </w:r>
    </w:p>
    <w:p w:rsidR="00EF2975" w:rsidRDefault="00EF2975" w:rsidP="00EF2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933450" cy="352425"/>
            <wp:effectExtent l="0" t="0" r="0" b="9525"/>
            <wp:docPr id="7" name="Obrázek 7" descr="http://www.lipka.cz/nahledy/cro-brno-h-rgb--f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pka.cz/nahledy/cro-brno-h-rgb--f618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933450" cy="657225"/>
            <wp:effectExtent l="0" t="0" r="0" b="9525"/>
            <wp:docPr id="6" name="Obrázek 6" descr="http://www.lipka.cz/nahledy/logo_modre-bily-ramecek_zmensene--f9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pka.cz/nahledy/logo_modre-bily-ramecek_zmensene--f921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933450" cy="466725"/>
            <wp:effectExtent l="0" t="0" r="0" b="9525"/>
            <wp:docPr id="5" name="Obrázek 5" descr="http://www.lipka.cz/nahledy/nase-priroda-jpg--f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pka.cz/nahledy/nase-priroda-jpg--f618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75" w:rsidRPr="00EF2975" w:rsidRDefault="00EF2975" w:rsidP="00EF2975">
      <w:pPr>
        <w:widowControl w:val="0"/>
        <w:autoSpaceDE w:val="0"/>
        <w:autoSpaceDN w:val="0"/>
        <w:adjustRightInd w:val="0"/>
        <w:spacing w:after="0" w:line="237" w:lineRule="auto"/>
        <w:rPr>
          <w:rFonts w:ascii="Calibri" w:hAnsi="Calibri" w:cs="Calibri"/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0" allowOverlap="1" wp14:anchorId="129B3347" wp14:editId="670AE95B">
            <wp:simplePos x="0" y="0"/>
            <wp:positionH relativeFrom="column">
              <wp:posOffset>-8255</wp:posOffset>
            </wp:positionH>
            <wp:positionV relativeFrom="paragraph">
              <wp:posOffset>325755</wp:posOffset>
            </wp:positionV>
            <wp:extent cx="6013450" cy="650875"/>
            <wp:effectExtent l="0" t="0" r="635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2"/>
      <w:bookmarkEnd w:id="1"/>
    </w:p>
    <w:sectPr w:rsidR="00EF2975" w:rsidRPr="00EF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8E"/>
    <w:rsid w:val="00000AF0"/>
    <w:rsid w:val="002D438E"/>
    <w:rsid w:val="00523CFB"/>
    <w:rsid w:val="006656EC"/>
    <w:rsid w:val="00C570AD"/>
    <w:rsid w:val="00C96719"/>
    <w:rsid w:val="00DF49A3"/>
    <w:rsid w:val="00EF2975"/>
    <w:rsid w:val="00F7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2975"/>
    <w:rPr>
      <w:rFonts w:ascii="Times New Roman" w:hAnsi="Times New Roman" w:cs="Times New Roman" w:hint="default"/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EF2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semiHidden/>
    <w:rsid w:val="00EF297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97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77F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2975"/>
    <w:rPr>
      <w:rFonts w:ascii="Times New Roman" w:hAnsi="Times New Roman" w:cs="Times New Roman" w:hint="default"/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EF2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semiHidden/>
    <w:rsid w:val="00EF297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97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77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file:///C:\Users\amalie.rosikova\Downloads\www.lipka.cz\denzeme" TargetMode="External"/><Relationship Id="rId12" Type="http://schemas.openxmlformats.org/officeDocument/2006/relationships/image" Target="http://www.lipka.cz/nahledy/logo_modre-bily-ramecek_zmensene--f9210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schovna.cz/zasilka/YB9F9U69W5HTDNCN-H7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www.lipka.cz/nahledy/cro-brno-h-rgb--f618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lipka.cz/nahledy/nase-priroda-jpg--f6182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Amálie Rosíková</dc:creator>
  <cp:keywords/>
  <dc:description/>
  <cp:lastModifiedBy>Amálie Rosíková</cp:lastModifiedBy>
  <cp:revision>9</cp:revision>
  <dcterms:created xsi:type="dcterms:W3CDTF">2018-04-21T05:53:00Z</dcterms:created>
  <dcterms:modified xsi:type="dcterms:W3CDTF">2018-04-21T19:25:00Z</dcterms:modified>
</cp:coreProperties>
</file>