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567"/>
        <w:rPr>
          <w:rFonts w:ascii="Calibri" w:cs="Calibri" w:eastAsia="Calibri" w:hAnsi="Calibri"/>
          <w:b w:val="1"/>
          <w:bCs w:val="1"/>
          <w:smallCaps w:val="1"/>
          <w:sz w:val="22"/>
          <w:szCs w:val="22"/>
        </w:rPr>
      </w:pPr>
      <w:r w:rsidDel="00000000" w:rsidR="00000000" w:rsidRPr="00000000">
        <w:rPr>
          <w:rtl w:val="0"/>
        </w:rPr>
      </w:r>
    </w:p>
    <w:p w:rsidR="00000000" w:rsidDel="00000000" w:rsidP="00000000" w:rsidRDefault="00000000" w:rsidRPr="00000000" w14:paraId="00000002">
      <w:pPr>
        <w:ind w:firstLine="567"/>
        <w:rPr/>
      </w:pPr>
      <w:r w:rsidDel="00000000" w:rsidR="00000000" w:rsidRPr="00000000">
        <w:rPr>
          <w:rFonts w:ascii="Calibri" w:cs="Calibri" w:eastAsia="Calibri" w:hAnsi="Calibri"/>
          <w:b w:val="1"/>
          <w:bCs w:val="1"/>
          <w:smallCaps w:val="1"/>
          <w:sz w:val="22"/>
          <w:szCs w:val="22"/>
          <w:rtl w:val="0"/>
        </w:rPr>
        <w:t xml:space="preserve">TISKOVÁ ZPRÁVA</w:t>
      </w:r>
      <w:r w:rsidDel="00000000" w:rsidR="00000000" w:rsidRPr="00000000">
        <w:rPr>
          <w:rtl w:val="0"/>
        </w:rPr>
      </w:r>
    </w:p>
    <w:p w:rsidR="00000000" w:rsidDel="00000000" w:rsidP="00000000" w:rsidRDefault="00000000" w:rsidRPr="00000000" w14:paraId="00000003">
      <w:pPr>
        <w:ind w:firstLine="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Brno, 15. října 2026</w:t>
      </w:r>
    </w:p>
    <w:p w:rsidR="00000000" w:rsidDel="00000000" w:rsidP="00000000" w:rsidRDefault="00000000" w:rsidRPr="00000000" w14:paraId="00000004">
      <w:pPr>
        <w:ind w:left="0" w:firstLine="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5">
      <w:pPr>
        <w:ind w:left="566.9291338582675"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Umět přiznat chybu patří k dobrému vzdělávání. Národní konference nastavila zrcadlo ekovýchově</w:t>
      </w: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06">
      <w:pPr>
        <w:pBdr>
          <w:bottom w:color="000000" w:space="1" w:sz="6" w:val="single"/>
        </w:pBdr>
        <w:spacing w:after="160" w:before="160" w:line="259" w:lineRule="auto"/>
        <w:ind w:left="567"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Jak poznat, že informace, které předáváme dětem i veřejnosti, odpovídají současnému vědeckému poznání? A kdy se užitečné zjednodušení mění ve zkreslení? Více než 200 účastníků a účastnic z řad ekocenter, vědecké komunity i veřejné správy hledalo odpovědi na 9. Národní konferenci environmentálního vzdělávání, výchovy a osvěty (EVVO), která se dnes konala v Brně. Jejím hlavním tématem byla pravdivost, důvěryhodnost a schopnost kriticky reflektovat vlastní práci.</w:t>
      </w:r>
    </w:p>
    <w:p w:rsidR="00000000" w:rsidDel="00000000" w:rsidP="00000000" w:rsidRDefault="00000000" w:rsidRPr="00000000" w14:paraId="00000007">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w:t>
      </w:r>
      <w:r w:rsidDel="00000000" w:rsidR="00000000" w:rsidRPr="00000000">
        <w:rPr>
          <w:rFonts w:ascii="Calibri" w:cs="Calibri" w:eastAsia="Calibri" w:hAnsi="Calibri"/>
          <w:sz w:val="22"/>
          <w:szCs w:val="22"/>
          <w:rtl w:val="0"/>
        </w:rPr>
        <w:t xml:space="preserve">onference s provokativním názvem </w:t>
      </w:r>
      <w:r w:rsidDel="00000000" w:rsidR="00000000" w:rsidRPr="00000000">
        <w:rPr>
          <w:rFonts w:ascii="Calibri" w:cs="Calibri" w:eastAsia="Calibri" w:hAnsi="Calibri"/>
          <w:i w:val="1"/>
          <w:iCs w:val="1"/>
          <w:sz w:val="22"/>
          <w:szCs w:val="22"/>
          <w:rtl w:val="0"/>
        </w:rPr>
        <w:t xml:space="preserve">Jsme si jistí, že říkáme pravdu?</w:t>
      </w:r>
      <w:r w:rsidDel="00000000" w:rsidR="00000000" w:rsidRPr="00000000">
        <w:rPr>
          <w:rFonts w:ascii="Calibri" w:cs="Calibri" w:eastAsia="Calibri" w:hAnsi="Calibri"/>
          <w:sz w:val="22"/>
          <w:szCs w:val="22"/>
          <w:rtl w:val="0"/>
        </w:rPr>
        <w:t xml:space="preserve"> otevřela otázky, které jsou v době informačního zahlcení, složitých environmentálních problémů a rychle se proměňujícího vědeckého poznání stále důležitější. </w:t>
      </w:r>
      <w:r w:rsidDel="00000000" w:rsidR="00000000" w:rsidRPr="00000000">
        <w:rPr>
          <w:rFonts w:ascii="Calibri" w:cs="Calibri" w:eastAsia="Calibri" w:hAnsi="Calibri"/>
          <w:sz w:val="22"/>
          <w:szCs w:val="22"/>
          <w:rtl w:val="0"/>
        </w:rPr>
        <w:t xml:space="preserve">Jak rozlišovat fakta, interpretace a osobní přesvědčení? Jak komunikovat vědecké poznatky srozumitelně? A dokážeme přiznat chybu nebo změnit názor, když se objeví nové důkazy?</w:t>
      </w:r>
      <w:r w:rsidDel="00000000" w:rsidR="00000000" w:rsidRPr="00000000">
        <w:rPr>
          <w:rtl w:val="0"/>
        </w:rPr>
      </w:r>
    </w:p>
    <w:p w:rsidR="00000000" w:rsidDel="00000000" w:rsidP="00000000" w:rsidRDefault="00000000" w:rsidRPr="00000000" w14:paraId="00000008">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i w:val="1"/>
          <w:iCs w:val="1"/>
          <w:sz w:val="22"/>
          <w:szCs w:val="22"/>
          <w:rtl w:val="0"/>
        </w:rPr>
        <w:t xml:space="preserve">V environmentální výchově chceme dětem i dospělým pomáhat porozumět světu. Abychom to dokázali, musíme být ochotni zpochybňovat také vlastní zaběhnuté postupy a přesvědčení. Některá témata, která jsme před dvaceti lety učili, dnes díky novým poznatkům vidíme jinak. To není selhání ekovýchovy, ale přirozená součást jejího vývoje. Důležité je umět s novými poznatky pracovat a promítat je do vzdělávání</w:t>
      </w:r>
      <w:r w:rsidDel="00000000" w:rsidR="00000000" w:rsidRPr="00000000">
        <w:rPr>
          <w:rFonts w:ascii="Calibri" w:cs="Calibri" w:eastAsia="Calibri" w:hAnsi="Calibri"/>
          <w:sz w:val="22"/>
          <w:szCs w:val="22"/>
          <w:rtl w:val="0"/>
        </w:rPr>
        <w:t xml:space="preserve">,“ říká Hana Korvasová, koordinátorka konference a bývalá ředitelka Lip</w:t>
      </w:r>
      <w:r w:rsidDel="00000000" w:rsidR="00000000" w:rsidRPr="00000000">
        <w:rPr>
          <w:rFonts w:ascii="Calibri" w:cs="Calibri" w:eastAsia="Calibri" w:hAnsi="Calibri"/>
          <w:sz w:val="22"/>
          <w:szCs w:val="22"/>
          <w:rtl w:val="0"/>
        </w:rPr>
        <w:t xml:space="preserve">ky.</w:t>
      </w:r>
      <w:r w:rsidDel="00000000" w:rsidR="00000000" w:rsidRPr="00000000">
        <w:rPr>
          <w:rtl w:val="0"/>
        </w:rPr>
      </w:r>
    </w:p>
    <w:p w:rsidR="00000000" w:rsidDel="00000000" w:rsidP="00000000" w:rsidRDefault="00000000" w:rsidRPr="00000000" w14:paraId="00000009">
      <w:pPr>
        <w:pBdr>
          <w:bottom w:color="000000" w:space="1" w:sz="6" w:val="single"/>
        </w:pBdr>
        <w:spacing w:after="160" w:line="259" w:lineRule="auto"/>
        <w:ind w:left="567"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Kde končí zjednodušení a </w:t>
      </w:r>
      <w:r w:rsidDel="00000000" w:rsidR="00000000" w:rsidRPr="00000000">
        <w:rPr>
          <w:rFonts w:ascii="Calibri" w:cs="Calibri" w:eastAsia="Calibri" w:hAnsi="Calibri"/>
          <w:b w:val="1"/>
          <w:bCs w:val="1"/>
          <w:sz w:val="22"/>
          <w:szCs w:val="22"/>
          <w:rtl w:val="0"/>
        </w:rPr>
        <w:t xml:space="preserve">začíná zkreslení?</w:t>
      </w:r>
      <w:r w:rsidDel="00000000" w:rsidR="00000000" w:rsidRPr="00000000">
        <w:rPr>
          <w:rtl w:val="0"/>
        </w:rPr>
      </w:r>
    </w:p>
    <w:p w:rsidR="00000000" w:rsidDel="00000000" w:rsidP="00000000" w:rsidRDefault="00000000" w:rsidRPr="00000000" w14:paraId="0000000A">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Dopolední program se věnoval tomu, jak si vytváříme přesvědčení a o co opíráme svá tvrzení. Systemická koučka Bára Filáčková otevřela téma nejistoty, pochybností a ochoty měnit názor. Popularizátor vědy a autor profilu Klimatomluva Daniel Kortus se zaměřil na hranici mezi srozumitelným vysvětlováním složitých vědeckých témat a je</w:t>
      </w:r>
      <w:r w:rsidDel="00000000" w:rsidR="00000000" w:rsidRPr="00000000">
        <w:rPr>
          <w:rFonts w:ascii="Calibri" w:cs="Calibri" w:eastAsia="Calibri" w:hAnsi="Calibri"/>
          <w:sz w:val="22"/>
          <w:szCs w:val="22"/>
          <w:rtl w:val="0"/>
        </w:rPr>
        <w:t xml:space="preserve">jich zkreslováním</w:t>
      </w:r>
      <w:r w:rsidDel="00000000" w:rsidR="00000000" w:rsidRPr="00000000">
        <w:rPr>
          <w:rFonts w:ascii="Calibri" w:cs="Calibri" w:eastAsia="Calibri" w:hAnsi="Calibri"/>
          <w:sz w:val="22"/>
          <w:szCs w:val="22"/>
          <w:rtl w:val="0"/>
        </w:rPr>
        <w:t xml:space="preserve">. Jak se s nejistotou a důvěryhodností informací pracuje při politickém rozhodování na evropské úrovni, diskutovali Věra Jourová a Luděk Niedermayer v debatě moderované Ladislavem Mikem.</w:t>
      </w:r>
    </w:p>
    <w:p w:rsidR="00000000" w:rsidDel="00000000" w:rsidP="00000000" w:rsidRDefault="00000000" w:rsidRPr="00000000" w14:paraId="0000000B">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Odpolední program nabídl prostor pro diskusi o konfliktních názorech a emocích i o proměnách ochrany přírody. Biolog David Storch a odborník na ochranu přírody Pavel Pešout se věnovali mimo jiné otázce, co vlastně znamená úbytek biodiverzity a jak se mění přístupy k ochraně přírody.</w:t>
      </w:r>
      <w:r w:rsidDel="00000000" w:rsidR="00000000" w:rsidRPr="00000000">
        <w:rPr>
          <w:rtl w:val="0"/>
        </w:rPr>
      </w:r>
    </w:p>
    <w:p w:rsidR="00000000" w:rsidDel="00000000" w:rsidP="00000000" w:rsidRDefault="00000000" w:rsidRPr="00000000" w14:paraId="0000000C">
      <w:pPr>
        <w:pBdr>
          <w:bottom w:color="000000" w:space="1" w:sz="6" w:val="single"/>
        </w:pBdr>
        <w:spacing w:after="160" w:line="259" w:lineRule="auto"/>
        <w:ind w:left="567"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Ekovýchova se musí umět podívat i sama na sebe</w:t>
      </w:r>
    </w:p>
    <w:p w:rsidR="00000000" w:rsidDel="00000000" w:rsidP="00000000" w:rsidRDefault="00000000" w:rsidRPr="00000000" w14:paraId="0000000D">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Významnou část programu tvořila sebereflexe samotného oboru.</w:t>
      </w:r>
      <w:r w:rsidDel="00000000" w:rsidR="00000000" w:rsidRPr="00000000">
        <w:rPr>
          <w:rFonts w:ascii="Calibri" w:cs="Calibri" w:eastAsia="Calibri" w:hAnsi="Calibri"/>
          <w:sz w:val="22"/>
          <w:szCs w:val="22"/>
          <w:rtl w:val="0"/>
        </w:rPr>
        <w:t xml:space="preserve"> Jak se s vývojem vědeckého poznání mění ekovýchova, ukázala Lipka na příkladech tvrzení, která dříve při vzdělávání používala, ale postupem času je musela přehodnotit či zpřesnit. Patří mezi ně například ochlazovací účinek zelených střech nebo přínosy zimního přikrmování ptáků. „</w:t>
      </w:r>
      <w:r w:rsidDel="00000000" w:rsidR="00000000" w:rsidRPr="00000000">
        <w:rPr>
          <w:rFonts w:ascii="Calibri" w:cs="Calibri" w:eastAsia="Calibri" w:hAnsi="Calibri"/>
          <w:i w:val="1"/>
          <w:iCs w:val="1"/>
          <w:sz w:val="22"/>
          <w:szCs w:val="22"/>
          <w:rtl w:val="0"/>
        </w:rPr>
        <w:t xml:space="preserve">V mnoha případech krmíme ptáky, kteří to vůbec nepotřebují; nepatří mezi zvláště chráněné,</w:t>
      </w:r>
      <w:r w:rsidDel="00000000" w:rsidR="00000000" w:rsidRPr="00000000">
        <w:rPr>
          <w:rFonts w:ascii="Calibri" w:cs="Calibri" w:eastAsia="Calibri" w:hAnsi="Calibri"/>
          <w:sz w:val="22"/>
          <w:szCs w:val="22"/>
          <w:rtl w:val="0"/>
        </w:rPr>
        <w:t xml:space="preserve">” vysvětluje zoolog Mojmír Vlašín. „</w:t>
      </w:r>
      <w:r w:rsidDel="00000000" w:rsidR="00000000" w:rsidRPr="00000000">
        <w:rPr>
          <w:rFonts w:ascii="Calibri" w:cs="Calibri" w:eastAsia="Calibri" w:hAnsi="Calibri"/>
          <w:i w:val="1"/>
          <w:iCs w:val="1"/>
          <w:sz w:val="22"/>
          <w:szCs w:val="22"/>
          <w:rtl w:val="0"/>
        </w:rPr>
        <w:t xml:space="preserve">V Anglii zjistili, že se na krmítku potkávají sýkory a zvonci a předávají si choroby, které by si normálně předat nemohli,</w:t>
      </w:r>
      <w:r w:rsidDel="00000000" w:rsidR="00000000" w:rsidRPr="00000000">
        <w:rPr>
          <w:rFonts w:ascii="Calibri" w:cs="Calibri" w:eastAsia="Calibri" w:hAnsi="Calibri"/>
          <w:sz w:val="22"/>
          <w:szCs w:val="22"/>
          <w:rtl w:val="0"/>
        </w:rPr>
        <w:t xml:space="preserve">” dodal Vlašín.</w:t>
      </w:r>
    </w:p>
    <w:p w:rsidR="00000000" w:rsidDel="00000000" w:rsidP="00000000" w:rsidRDefault="00000000" w:rsidRPr="00000000" w14:paraId="0000000E">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Petr Daniš z iniciativy Fakta o klimatu upozornil na další rozšířená zjednodušení – například, že ekologické zemědělství nemusí být ve všech ohledech šetrnější nebo že údaj o 1 720 litrech vody potřebných na výrobu tabulky čokolády může být bez vysvětlení zavádějící. Klíčové je ověřovat zdroje, rozumět souvislostem a nepředkládat zjednodušená tvrzení jako univerzální pravdy. Jak shrnul Petr Daniš: „</w:t>
      </w:r>
      <w:r w:rsidDel="00000000" w:rsidR="00000000" w:rsidRPr="00000000">
        <w:rPr>
          <w:rFonts w:ascii="Calibri" w:cs="Calibri" w:eastAsia="Calibri" w:hAnsi="Calibri"/>
          <w:i w:val="1"/>
          <w:iCs w:val="1"/>
          <w:sz w:val="22"/>
          <w:szCs w:val="22"/>
          <w:rtl w:val="0"/>
        </w:rPr>
        <w:t xml:space="preserve">Myslíme to dobře, teď to ještě říkejme přesně. </w:t>
      </w:r>
      <w:r w:rsidDel="00000000" w:rsidR="00000000" w:rsidRPr="00000000">
        <w:rPr>
          <w:rFonts w:ascii="Calibri" w:cs="Calibri" w:eastAsia="Calibri" w:hAnsi="Calibri"/>
          <w:i w:val="1"/>
          <w:iCs w:val="1"/>
          <w:sz w:val="22"/>
          <w:szCs w:val="22"/>
          <w:rtl w:val="0"/>
        </w:rPr>
        <w:t xml:space="preserve">Měli bychom lidem přestat říkat jednoduché pravdy, jako toto je ekologické, a vést je ke kritickému myšlení</w:t>
      </w:r>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0">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Závěr konference patřil reflexi proměn samotných vzdělávacích přístupů v ekovýchově. Své zkušenosti sdíleli zástupci Lipky, Muzea Říčany, střediska SEVER a vzdělávacího centra TEREZA. Vedle odborně správných informací je totiž neméně důležité také to, jakým způsobem se děti a dospělí učí, jak rozvíjet jejich zvídavost, samostatné přemýšlení a schopnost porozumět souvislostem.</w:t>
      </w:r>
    </w:p>
    <w:p w:rsidR="00000000" w:rsidDel="00000000" w:rsidP="00000000" w:rsidRDefault="00000000" w:rsidRPr="00000000" w14:paraId="00000011">
      <w:pPr>
        <w:pBdr>
          <w:bottom w:color="000000" w:space="1" w:sz="6" w:val="single"/>
        </w:pBdr>
        <w:spacing w:after="160" w:line="259" w:lineRule="auto"/>
        <w:ind w:left="567"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Cena Josefa Vavrouška za environmentální vzdělávání</w:t>
      </w:r>
      <w:r w:rsidDel="00000000" w:rsidR="00000000" w:rsidRPr="00000000">
        <w:rPr>
          <w:rtl w:val="0"/>
        </w:rPr>
      </w:r>
    </w:p>
    <w:p w:rsidR="00000000" w:rsidDel="00000000" w:rsidP="00000000" w:rsidRDefault="00000000" w:rsidRPr="00000000" w14:paraId="00000012">
      <w:pPr>
        <w:pBdr>
          <w:bottom w:color="000000" w:space="1" w:sz="6" w:val="single"/>
        </w:pBdr>
        <w:spacing w:after="160" w:line="259" w:lineRule="auto"/>
        <w:ind w:left="567" w:firstLine="0"/>
        <w:jc w:val="both"/>
        <w:rPr>
          <w:rFonts w:ascii="Calibri" w:cs="Calibri" w:eastAsia="Calibri" w:hAnsi="Calibri"/>
          <w:sz w:val="20"/>
          <w:szCs w:val="20"/>
        </w:rPr>
      </w:pPr>
      <w:r w:rsidDel="00000000" w:rsidR="00000000" w:rsidRPr="00000000">
        <w:rPr>
          <w:rFonts w:ascii="Calibri" w:cs="Calibri" w:eastAsia="Calibri" w:hAnsi="Calibri"/>
          <w:sz w:val="22"/>
          <w:szCs w:val="22"/>
          <w:rtl w:val="0"/>
        </w:rPr>
        <w:t xml:space="preserve">Součástí konference bylo také slavnostní předání Ceny Josefa Vavrouška za environmentální vzdělávání a osvětu, kterou uděluje Nadace Partnerství ve spolupráci s Ministerstvem životního prostředí. Ocenění za environmentální vzdělávání v letošním jubilejním 30. ročníku získal </w:t>
      </w:r>
      <w:r w:rsidDel="00000000" w:rsidR="00000000" w:rsidRPr="00000000">
        <w:rPr>
          <w:rFonts w:ascii="Calibri" w:cs="Calibri" w:eastAsia="Calibri" w:hAnsi="Calibri"/>
          <w:sz w:val="22"/>
          <w:szCs w:val="22"/>
          <w:rtl w:val="0"/>
        </w:rPr>
        <w:t xml:space="preserve">slovenský ekopedagog, politik a environmentalista </w:t>
      </w:r>
      <w:r w:rsidDel="00000000" w:rsidR="00000000" w:rsidRPr="00000000">
        <w:rPr>
          <w:rFonts w:ascii="Calibri" w:cs="Calibri" w:eastAsia="Calibri" w:hAnsi="Calibri"/>
          <w:sz w:val="22"/>
          <w:szCs w:val="22"/>
          <w:rtl w:val="0"/>
        </w:rPr>
        <w:t xml:space="preserve">Richard Medal za</w:t>
      </w:r>
      <w:r w:rsidDel="00000000" w:rsidR="00000000" w:rsidRPr="00000000">
        <w:rPr>
          <w:rFonts w:ascii="Calibri" w:cs="Calibri" w:eastAsia="Calibri" w:hAnsi="Calibri"/>
          <w:sz w:val="22"/>
          <w:szCs w:val="22"/>
          <w:rtl w:val="0"/>
        </w:rPr>
        <w:t xml:space="preserve"> celoživotní přínos environmentální výchově, za neúnavné propojování české a slovenské ekopedagogické komunity a prosazování principů udržitelnosti ve veřejném životě.</w:t>
      </w:r>
      <w:r w:rsidDel="00000000" w:rsidR="00000000" w:rsidRPr="00000000">
        <w:rPr>
          <w:rtl w:val="0"/>
        </w:rPr>
      </w:r>
    </w:p>
    <w:p w:rsidR="00000000" w:rsidDel="00000000" w:rsidP="00000000" w:rsidRDefault="00000000" w:rsidRPr="00000000" w14:paraId="00000013">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Devátý ročník Národní konference EVVO uspořádala Lipka ve spolupráci s Ministerstvem životního prostředí, Fakultou sociálních studií Masarykovy univerzity a Jihomoravským krajem.</w:t>
      </w:r>
    </w:p>
    <w:p w:rsidR="00000000" w:rsidDel="00000000" w:rsidP="00000000" w:rsidRDefault="00000000" w:rsidRPr="00000000" w14:paraId="00000014">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highlight w:val="white"/>
          <w:rtl w:val="0"/>
        </w:rPr>
        <w:t xml:space="preserve">Záznamy příspěvků</w:t>
      </w:r>
      <w:r w:rsidDel="00000000" w:rsidR="00000000" w:rsidRPr="00000000">
        <w:rPr>
          <w:rFonts w:ascii="Calibri" w:cs="Calibri" w:eastAsia="Calibri" w:hAnsi="Calibri"/>
          <w:sz w:val="22"/>
          <w:szCs w:val="22"/>
          <w:highlight w:val="white"/>
          <w:rtl w:val="0"/>
        </w:rPr>
        <w:t xml:space="preserve"> budou dostupné na webových stránkách konference </w:t>
      </w:r>
      <w:hyperlink r:id="rId7">
        <w:r w:rsidDel="00000000" w:rsidR="00000000" w:rsidRPr="00000000">
          <w:rPr>
            <w:rFonts w:ascii="Calibri" w:cs="Calibri" w:eastAsia="Calibri" w:hAnsi="Calibri"/>
            <w:color w:val="1155cc"/>
            <w:sz w:val="22"/>
            <w:szCs w:val="22"/>
            <w:highlight w:val="white"/>
            <w:u w:val="single"/>
            <w:rtl w:val="0"/>
          </w:rPr>
          <w:t xml:space="preserve">www.konference-evvo.cz</w:t>
        </w:r>
      </w:hyperlink>
      <w:r w:rsidDel="00000000" w:rsidR="00000000" w:rsidRPr="00000000">
        <w:rPr>
          <w:rFonts w:ascii="Calibri" w:cs="Calibri" w:eastAsia="Calibri" w:hAnsi="Calibri"/>
          <w:sz w:val="22"/>
          <w:szCs w:val="22"/>
          <w:highlight w:val="white"/>
          <w:rtl w:val="0"/>
        </w:rPr>
        <w:t xml:space="preserve">.</w:t>
      </w:r>
      <w:r w:rsidDel="00000000" w:rsidR="00000000" w:rsidRPr="00000000">
        <w:rPr>
          <w:rtl w:val="0"/>
        </w:rPr>
      </w:r>
    </w:p>
    <w:p w:rsidR="00000000" w:rsidDel="00000000" w:rsidP="00000000" w:rsidRDefault="00000000" w:rsidRPr="00000000" w14:paraId="00000015">
      <w:pPr>
        <w:pBdr>
          <w:bottom w:color="000000" w:space="1" w:sz="6" w:val="single"/>
        </w:pBdr>
        <w:spacing w:after="160" w:line="259" w:lineRule="auto"/>
        <w:ind w:left="567"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ind w:left="567"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7">
      <w:pPr>
        <w:ind w:firstLine="567"/>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Kontakty pro média:</w:t>
      </w:r>
      <w:r w:rsidDel="00000000" w:rsidR="00000000" w:rsidRPr="00000000">
        <w:rPr>
          <w:rtl w:val="0"/>
        </w:rPr>
      </w:r>
    </w:p>
    <w:p w:rsidR="00000000" w:rsidDel="00000000" w:rsidP="00000000" w:rsidRDefault="00000000" w:rsidRPr="00000000" w14:paraId="00000018">
      <w:pPr>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Veronika Neckařová, PR manažerka Lipky – </w:t>
      </w:r>
      <w:hyperlink r:id="rId8">
        <w:r w:rsidDel="00000000" w:rsidR="00000000" w:rsidRPr="00000000">
          <w:rPr>
            <w:rFonts w:ascii="Calibri" w:cs="Calibri" w:eastAsia="Calibri" w:hAnsi="Calibri"/>
            <w:color w:val="0000ff"/>
            <w:sz w:val="22"/>
            <w:szCs w:val="22"/>
            <w:u w:val="single"/>
            <w:rtl w:val="0"/>
          </w:rPr>
          <w:t xml:space="preserve">veronika.neckarova@lipka.cz</w:t>
        </w:r>
      </w:hyperlink>
      <w:r w:rsidDel="00000000" w:rsidR="00000000" w:rsidRPr="00000000">
        <w:rPr>
          <w:rFonts w:ascii="Calibri" w:cs="Calibri" w:eastAsia="Calibri" w:hAnsi="Calibri"/>
          <w:color w:val="000000"/>
          <w:sz w:val="22"/>
          <w:szCs w:val="22"/>
          <w:rtl w:val="0"/>
        </w:rPr>
        <w:t xml:space="preserve">, 720 996 850</w:t>
      </w:r>
    </w:p>
    <w:p w:rsidR="00000000" w:rsidDel="00000000" w:rsidP="00000000" w:rsidRDefault="00000000" w:rsidRPr="00000000" w14:paraId="00000019">
      <w:pPr>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Pavlína Žilková, koordinátorka akce, Lipka – </w:t>
      </w:r>
      <w:hyperlink r:id="rId9">
        <w:r w:rsidDel="00000000" w:rsidR="00000000" w:rsidRPr="00000000">
          <w:rPr>
            <w:rFonts w:ascii="Calibri" w:cs="Calibri" w:eastAsia="Calibri" w:hAnsi="Calibri"/>
            <w:color w:val="0000ff"/>
            <w:sz w:val="22"/>
            <w:szCs w:val="22"/>
            <w:u w:val="single"/>
            <w:rtl w:val="0"/>
          </w:rPr>
          <w:t xml:space="preserve">pavlina.zilkova@lipka.cz</w:t>
        </w:r>
      </w:hyperlink>
      <w:r w:rsidDel="00000000" w:rsidR="00000000" w:rsidRPr="00000000">
        <w:rPr>
          <w:rFonts w:ascii="Calibri" w:cs="Calibri" w:eastAsia="Calibri" w:hAnsi="Calibri"/>
          <w:color w:val="000000"/>
          <w:sz w:val="22"/>
          <w:szCs w:val="22"/>
          <w:rtl w:val="0"/>
        </w:rPr>
        <w:t xml:space="preserve">, 545 228 567, 731 110 943</w:t>
      </w:r>
    </w:p>
    <w:p w:rsidR="00000000" w:rsidDel="00000000" w:rsidP="00000000" w:rsidRDefault="00000000" w:rsidRPr="00000000" w14:paraId="0000001A">
      <w:pPr>
        <w:ind w:left="567"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ind w:left="567" w:firstLine="0"/>
        <w:rPr>
          <w:rFonts w:ascii="Calibri" w:cs="Calibri" w:eastAsia="Calibri" w:hAnsi="Calibri"/>
          <w:sz w:val="22"/>
          <w:szCs w:val="22"/>
        </w:rPr>
      </w:pPr>
      <w:bookmarkStart w:colFirst="0" w:colLast="0" w:name="_heading=h.k4u731om45y2" w:id="0"/>
      <w:bookmarkEnd w:id="0"/>
      <w:r w:rsidDel="00000000" w:rsidR="00000000" w:rsidRPr="00000000">
        <w:rPr>
          <w:rFonts w:ascii="Calibri" w:cs="Calibri" w:eastAsia="Calibri" w:hAnsi="Calibri"/>
          <w:b w:val="1"/>
          <w:bCs w:val="1"/>
          <w:sz w:val="22"/>
          <w:szCs w:val="22"/>
          <w:rtl w:val="0"/>
        </w:rPr>
        <w:t xml:space="preserve">Foto:</w:t>
      </w:r>
      <w:r w:rsidDel="00000000" w:rsidR="00000000" w:rsidRPr="00000000">
        <w:rPr>
          <w:rFonts w:ascii="Calibri" w:cs="Calibri" w:eastAsia="Calibri" w:hAnsi="Calibri"/>
          <w:sz w:val="22"/>
          <w:szCs w:val="22"/>
          <w:rtl w:val="0"/>
        </w:rPr>
        <w:t xml:space="preserve"> </w:t>
      </w:r>
      <w:hyperlink r:id="rId10">
        <w:r w:rsidDel="00000000" w:rsidR="00000000" w:rsidRPr="00000000">
          <w:rPr>
            <w:rFonts w:ascii="Calibri" w:cs="Calibri" w:eastAsia="Calibri" w:hAnsi="Calibri"/>
            <w:color w:val="1155cc"/>
            <w:sz w:val="22"/>
            <w:szCs w:val="22"/>
            <w:u w:val="single"/>
            <w:rtl w:val="0"/>
          </w:rPr>
          <w:t xml:space="preserve">sdílené na Google disku</w:t>
        </w:r>
      </w:hyperlink>
      <w:r w:rsidDel="00000000" w:rsidR="00000000" w:rsidRPr="00000000">
        <w:rPr>
          <w:rFonts w:ascii="Calibri" w:cs="Calibri" w:eastAsia="Calibri" w:hAnsi="Calibri"/>
          <w:sz w:val="22"/>
          <w:szCs w:val="22"/>
          <w:rtl w:val="0"/>
        </w:rPr>
        <w:t xml:space="preserve">, autor: Karel Horák, Lipka</w:t>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line="259" w:lineRule="auto"/>
        <w:ind w:left="567"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Národní konference EVVO a environmentálního poradenství</w:t>
      </w:r>
      <w:r w:rsidDel="00000000" w:rsidR="00000000" w:rsidRPr="00000000">
        <w:rPr>
          <w:rFonts w:ascii="Calibri" w:cs="Calibri" w:eastAsia="Calibri" w:hAnsi="Calibri"/>
          <w:sz w:val="22"/>
          <w:szCs w:val="22"/>
          <w:rtl w:val="0"/>
        </w:rPr>
        <w:t xml:space="preserve"> je každoročním největším setkáním vzdělavatelů v oblasti environmentálního vzdělávání. Akci pořádá Lipka pro Ministerstvo životního prostředí od roku 2017. Je určena především pracovníkům a pracovnicím středisek a organizací zabývajících se environmentální výchovou nebo poradenstvím, zaměstnancům a zaměstnankyním státní správy a samosprávy či médií, vyučujícím, studujícím, odborné veřejnosti i všem, kdo hledají inspiraci. Podrobnosti: </w:t>
      </w:r>
      <w:hyperlink r:id="rId11">
        <w:r w:rsidDel="00000000" w:rsidR="00000000" w:rsidRPr="00000000">
          <w:rPr>
            <w:rFonts w:ascii="Calibri" w:cs="Calibri" w:eastAsia="Calibri" w:hAnsi="Calibri"/>
            <w:color w:val="0000ff"/>
            <w:sz w:val="22"/>
            <w:szCs w:val="22"/>
            <w:u w:val="single"/>
            <w:rtl w:val="0"/>
          </w:rPr>
          <w:t xml:space="preserve">konference-evvo.cz</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E">
      <w:pPr>
        <w:spacing w:line="259" w:lineRule="auto"/>
        <w:ind w:left="567" w:firstLine="0"/>
        <w:rPr>
          <w:rFonts w:ascii="Calibri" w:cs="Calibri" w:eastAsia="Calibri" w:hAnsi="Calibri"/>
          <w:color w:val="1155cc"/>
          <w:sz w:val="22"/>
          <w:szCs w:val="22"/>
          <w:u w:val="single"/>
        </w:rPr>
      </w:pPr>
      <w:r w:rsidDel="00000000" w:rsidR="00000000" w:rsidRPr="00000000">
        <w:rPr>
          <w:rtl w:val="0"/>
        </w:rPr>
      </w:r>
    </w:p>
    <w:p w:rsidR="00000000" w:rsidDel="00000000" w:rsidP="00000000" w:rsidRDefault="00000000" w:rsidRPr="00000000" w14:paraId="0000001F">
      <w:pPr>
        <w:spacing w:line="259" w:lineRule="auto"/>
        <w:ind w:left="567" w:firstLine="0"/>
        <w:rPr>
          <w:rFonts w:ascii="Calibri" w:cs="Calibri" w:eastAsia="Calibri" w:hAnsi="Calibri"/>
          <w:color w:val="1155cc"/>
          <w:sz w:val="22"/>
          <w:szCs w:val="22"/>
          <w:u w:val="single"/>
        </w:rPr>
      </w:pPr>
      <w:r w:rsidDel="00000000" w:rsidR="00000000" w:rsidRPr="00000000">
        <w:rPr>
          <w:rtl w:val="0"/>
        </w:rPr>
      </w:r>
    </w:p>
    <w:p w:rsidR="00000000" w:rsidDel="00000000" w:rsidP="00000000" w:rsidRDefault="00000000" w:rsidRPr="00000000" w14:paraId="00000020">
      <w:pPr>
        <w:spacing w:line="259" w:lineRule="auto"/>
        <w:ind w:left="567" w:firstLine="0"/>
        <w:rPr>
          <w:rFonts w:ascii="Calibri" w:cs="Calibri" w:eastAsia="Calibri" w:hAnsi="Calibri"/>
          <w:color w:val="1155cc"/>
          <w:sz w:val="22"/>
          <w:szCs w:val="22"/>
          <w:u w:val="single"/>
        </w:rPr>
      </w:pPr>
      <w:r w:rsidDel="00000000" w:rsidR="00000000" w:rsidRPr="00000000">
        <w:rPr>
          <w:rtl w:val="0"/>
        </w:rPr>
      </w:r>
    </w:p>
    <w:p w:rsidR="00000000" w:rsidDel="00000000" w:rsidP="00000000" w:rsidRDefault="00000000" w:rsidRPr="00000000" w14:paraId="00000021">
      <w:pPr>
        <w:spacing w:line="259" w:lineRule="auto"/>
        <w:ind w:left="567" w:firstLine="0"/>
        <w:rPr>
          <w:rFonts w:ascii="Calibri" w:cs="Calibri" w:eastAsia="Calibri" w:hAnsi="Calibri"/>
          <w:color w:val="1155cc"/>
          <w:sz w:val="22"/>
          <w:szCs w:val="22"/>
          <w:u w:val="single"/>
        </w:rPr>
      </w:pPr>
      <w:r w:rsidDel="00000000" w:rsidR="00000000" w:rsidRPr="00000000">
        <w:rPr>
          <w:rtl w:val="0"/>
        </w:rPr>
      </w:r>
    </w:p>
    <w:p w:rsidR="00000000" w:rsidDel="00000000" w:rsidP="00000000" w:rsidRDefault="00000000" w:rsidRPr="00000000" w14:paraId="00000022">
      <w:pPr>
        <w:spacing w:line="259" w:lineRule="auto"/>
        <w:ind w:left="567" w:firstLine="0"/>
        <w:rPr>
          <w:rFonts w:ascii="Calibri" w:cs="Calibri" w:eastAsia="Calibri" w:hAnsi="Calibri"/>
          <w:color w:val="1155cc"/>
          <w:sz w:val="22"/>
          <w:szCs w:val="22"/>
          <w:u w:val="single"/>
        </w:rPr>
      </w:pPr>
      <w:r w:rsidDel="00000000" w:rsidR="00000000" w:rsidRPr="00000000">
        <w:rPr>
          <w:rtl w:val="0"/>
        </w:rPr>
      </w:r>
    </w:p>
    <w:p w:rsidR="00000000" w:rsidDel="00000000" w:rsidP="00000000" w:rsidRDefault="00000000" w:rsidRPr="00000000" w14:paraId="00000023">
      <w:pPr>
        <w:ind w:left="567" w:firstLine="0"/>
        <w:rPr>
          <w:rFonts w:ascii="Calibri" w:cs="Calibri" w:eastAsia="Calibri" w:hAnsi="Calibri"/>
          <w:sz w:val="22"/>
          <w:szCs w:val="22"/>
        </w:rPr>
      </w:pPr>
      <w:r w:rsidDel="00000000" w:rsidR="00000000" w:rsidRPr="00000000">
        <w:rPr>
          <w:rtl w:val="0"/>
        </w:rPr>
        <w:t xml:space="preserve">          </w:t>
      </w:r>
      <w:r w:rsidDel="00000000" w:rsidR="00000000" w:rsidRPr="00000000">
        <w:rPr/>
        <w:drawing>
          <wp:inline distB="0" distT="0" distL="0" distR="0">
            <wp:extent cx="2061489" cy="1203912"/>
            <wp:effectExtent b="0" l="0" r="0" t="0"/>
            <wp:docPr id="142898379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061489" cy="1203912"/>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2895083</wp:posOffset>
            </wp:positionH>
            <wp:positionV relativeFrom="paragraph">
              <wp:posOffset>153467</wp:posOffset>
            </wp:positionV>
            <wp:extent cx="2062800" cy="579600"/>
            <wp:effectExtent b="0" l="0" r="0" t="0"/>
            <wp:wrapNone/>
            <wp:docPr descr="https://www.lipka.cz/image2022/jihomoravsky-kraj-rgb.png" id="1428983797" name="image4.png"/>
            <a:graphic>
              <a:graphicData uri="http://schemas.openxmlformats.org/drawingml/2006/picture">
                <pic:pic>
                  <pic:nvPicPr>
                    <pic:cNvPr descr="https://www.lipka.cz/image2022/jihomoravsky-kraj-rgb.png" id="0" name="image4.png"/>
                    <pic:cNvPicPr preferRelativeResize="0"/>
                  </pic:nvPicPr>
                  <pic:blipFill>
                    <a:blip r:embed="rId13"/>
                    <a:srcRect b="0" l="0" r="0" t="0"/>
                    <a:stretch>
                      <a:fillRect/>
                    </a:stretch>
                  </pic:blipFill>
                  <pic:spPr>
                    <a:xfrm>
                      <a:off x="0" y="0"/>
                      <a:ext cx="2062800" cy="579600"/>
                    </a:xfrm>
                    <a:prstGeom prst="rect"/>
                    <a:ln/>
                  </pic:spPr>
                </pic:pic>
              </a:graphicData>
            </a:graphic>
          </wp:anchor>
        </w:drawing>
      </w:r>
    </w:p>
    <w:p w:rsidR="00000000" w:rsidDel="00000000" w:rsidP="00000000" w:rsidRDefault="00000000" w:rsidRPr="00000000" w14:paraId="00000024">
      <w:pPr>
        <w:rPr/>
      </w:pPr>
      <w:r w:rsidDel="00000000" w:rsidR="00000000" w:rsidRPr="00000000">
        <w:rPr>
          <w:rFonts w:ascii="Calibri" w:cs="Calibri" w:eastAsia="Calibri" w:hAnsi="Calibri"/>
          <w:i w:val="1"/>
          <w:iCs w:val="1"/>
          <w:color w:val="000000"/>
          <w:sz w:val="22"/>
          <w:szCs w:val="22"/>
          <w:rtl w:val="0"/>
        </w:rPr>
        <w:tab/>
      </w:r>
      <w:r w:rsidDel="00000000" w:rsidR="00000000" w:rsidRPr="00000000">
        <w:rPr>
          <w:rtl w:val="0"/>
        </w:rPr>
      </w:r>
    </w:p>
    <w:tbl>
      <w:tblPr>
        <w:tblStyle w:val="Table1"/>
        <w:tblW w:w="7779.0" w:type="dxa"/>
        <w:jc w:val="left"/>
        <w:tblLayout w:type="fixed"/>
        <w:tblLook w:val="0400"/>
      </w:tblPr>
      <w:tblGrid>
        <w:gridCol w:w="4827"/>
        <w:gridCol w:w="2952"/>
        <w:tblGridChange w:id="0">
          <w:tblGrid>
            <w:gridCol w:w="4827"/>
            <w:gridCol w:w="2952"/>
          </w:tblGrid>
        </w:tblGridChange>
      </w:tblGrid>
      <w:tr>
        <w:trPr>
          <w:cantSplit w:val="0"/>
          <w:tblHeader w:val="0"/>
        </w:trPr>
        <w:tc>
          <w:tcPr>
            <w:vAlign w:val="center"/>
          </w:tcPr>
          <w:p w:rsidR="00000000" w:rsidDel="00000000" w:rsidP="00000000" w:rsidRDefault="00000000" w:rsidRPr="00000000" w14:paraId="00000025">
            <w:pPr>
              <w:widowControl w:val="0"/>
              <w:rPr>
                <w:rFonts w:ascii="Calibri" w:cs="Calibri" w:eastAsia="Calibri" w:hAnsi="Calibri"/>
                <w:color w:val="000000"/>
                <w:sz w:val="22"/>
                <w:szCs w:val="22"/>
              </w:rPr>
            </w:pPr>
            <w:r w:rsidDel="00000000" w:rsidR="00000000" w:rsidRPr="00000000">
              <w:rPr>
                <w:rtl w:val="0"/>
              </w:rPr>
            </w:r>
          </w:p>
        </w:tc>
        <w:tc>
          <w:tcPr>
            <w:vAlign w:val="center"/>
          </w:tcPr>
          <w:p w:rsidR="00000000" w:rsidDel="00000000" w:rsidP="00000000" w:rsidRDefault="00000000" w:rsidRPr="00000000" w14:paraId="00000026">
            <w:pPr>
              <w:widowControl w:val="0"/>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027">
      <w:pPr>
        <w:ind w:left="567"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Akce se koná za finanční podpory Ministerstva životního prostředí a Jihomoravského kraje.</w:t>
      </w:r>
      <w:r w:rsidDel="00000000" w:rsidR="00000000" w:rsidRPr="00000000">
        <w:rPr>
          <w:rFonts w:ascii="Calibri" w:cs="Calibri" w:eastAsia="Calibri" w:hAnsi="Calibri"/>
          <w:i w:val="1"/>
          <w:iCs w:val="1"/>
          <w:color w:val="000000"/>
          <w:sz w:val="22"/>
          <w:szCs w:val="22"/>
          <w:rtl w:val="0"/>
        </w:rPr>
        <w:t xml:space="preserve"> </w:t>
      </w: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18" w:top="1843" w:left="1077" w:right="1466" w:header="709"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536"/>
        <w:tab w:val="right" w:leader="none" w:pos="9072"/>
      </w:tabs>
      <w:rPr>
        <w:color w:val="000000"/>
      </w:rPr>
    </w:pPr>
    <w:r w:rsidDel="00000000" w:rsidR="00000000" w:rsidRPr="00000000">
      <w:rPr/>
      <w:drawing>
        <wp:inline distB="0" distT="0" distL="0" distR="0">
          <wp:extent cx="5934075" cy="647700"/>
          <wp:effectExtent b="0" l="0" r="0" t="0"/>
          <wp:docPr descr="C:\Documents and Settings\veronika.neckarova\Dokumenty\Dropbox\Lipka\Grafika\Lipka_Hlav-pap_2015_zapati-bez-prac.png" id="1428983798" name="image2.png"/>
          <a:graphic>
            <a:graphicData uri="http://schemas.openxmlformats.org/drawingml/2006/picture">
              <pic:pic>
                <pic:nvPicPr>
                  <pic:cNvPr descr="C:\Documents and Settings\veronika.neckarova\Dokumenty\Dropbox\Lipka\Grafika\Lipka_Hlav-pap_2015_zapati-bez-prac.png" id="0" name="image2.png"/>
                  <pic:cNvPicPr preferRelativeResize="0"/>
                </pic:nvPicPr>
                <pic:blipFill>
                  <a:blip r:embed="rId1"/>
                  <a:srcRect b="0" l="0" r="0" t="0"/>
                  <a:stretch>
                    <a:fillRect/>
                  </a:stretch>
                </pic:blipFill>
                <pic:spPr>
                  <a:xfrm>
                    <a:off x="0" y="0"/>
                    <a:ext cx="5934075" cy="64770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tabs>
        <w:tab w:val="center" w:leader="none" w:pos="4536"/>
        <w:tab w:val="right" w:leader="none" w:pos="9072"/>
      </w:tabs>
      <w:rPr>
        <w:color w:val="000000"/>
        <w:sz w:val="14"/>
        <w:szCs w:val="14"/>
      </w:rPr>
    </w:pPr>
    <w:r w:rsidDel="00000000" w:rsidR="00000000" w:rsidRPr="00000000">
      <w:rPr/>
      <w:drawing>
        <wp:inline distB="0" distT="0" distL="0" distR="0">
          <wp:extent cx="5934075" cy="647700"/>
          <wp:effectExtent b="0" l="0" r="0" t="0"/>
          <wp:docPr descr="C:\Documents and Settings\veronika.neckarova\Dokumenty\Dropbox\Lipka\Grafika\Lipka_Hlav-pap_2015_zapati-bez-prac.png" id="1428983793" name="image2.png"/>
          <a:graphic>
            <a:graphicData uri="http://schemas.openxmlformats.org/drawingml/2006/picture">
              <pic:pic>
                <pic:nvPicPr>
                  <pic:cNvPr descr="C:\Documents and Settings\veronika.neckarova\Dokumenty\Dropbox\Lipka\Grafika\Lipka_Hlav-pap_2015_zapati-bez-prac.png" id="0" name="image2.png"/>
                  <pic:cNvPicPr preferRelativeResize="0"/>
                </pic:nvPicPr>
                <pic:blipFill>
                  <a:blip r:embed="rId1"/>
                  <a:srcRect b="0" l="0" r="0" t="0"/>
                  <a:stretch>
                    <a:fillRect/>
                  </a:stretch>
                </pic:blipFill>
                <pic:spPr>
                  <a:xfrm>
                    <a:off x="0" y="0"/>
                    <a:ext cx="5934075" cy="6477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tabs>
        <w:tab w:val="center" w:leader="none" w:pos="4536"/>
        <w:tab w:val="right" w:leader="none" w:pos="9072"/>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-43811</wp:posOffset>
          </wp:positionH>
          <wp:positionV relativeFrom="paragraph">
            <wp:posOffset>6985</wp:posOffset>
          </wp:positionV>
          <wp:extent cx="1236345" cy="457200"/>
          <wp:effectExtent b="0" l="0" r="0" t="0"/>
          <wp:wrapSquare wrapText="bothSides" distB="0" distT="0" distL="114300" distR="114300"/>
          <wp:docPr descr="Lipka_logo-(CMYK)" id="1428983794" name="image1.png"/>
          <a:graphic>
            <a:graphicData uri="http://schemas.openxmlformats.org/drawingml/2006/picture">
              <pic:pic>
                <pic:nvPicPr>
                  <pic:cNvPr descr="Lipka_logo-(CMYK)" id="0" name="image1.png"/>
                  <pic:cNvPicPr preferRelativeResize="0"/>
                </pic:nvPicPr>
                <pic:blipFill>
                  <a:blip r:embed="rId1"/>
                  <a:srcRect b="0" l="0" r="0" t="0"/>
                  <a:stretch>
                    <a:fillRect/>
                  </a:stretch>
                </pic:blipFill>
                <pic:spPr>
                  <a:xfrm>
                    <a:off x="0" y="0"/>
                    <a:ext cx="1236345" cy="457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center" w:leader="none" w:pos="4536"/>
        <w:tab w:val="right" w:leader="none" w:pos="9072"/>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-91436</wp:posOffset>
          </wp:positionH>
          <wp:positionV relativeFrom="paragraph">
            <wp:posOffset>6985</wp:posOffset>
          </wp:positionV>
          <wp:extent cx="1181100" cy="428625"/>
          <wp:effectExtent b="0" l="0" r="0" t="0"/>
          <wp:wrapSquare wrapText="bothSides" distB="0" distT="0" distL="114300" distR="114300"/>
          <wp:docPr descr="Lipka_logo-(CMYK)" id="1428983796" name="image3.png"/>
          <a:graphic>
            <a:graphicData uri="http://schemas.openxmlformats.org/drawingml/2006/picture">
              <pic:pic>
                <pic:nvPicPr>
                  <pic:cNvPr descr="Lipka_logo-(CMYK)" id="0" name="image3.png"/>
                  <pic:cNvPicPr preferRelativeResize="0"/>
                </pic:nvPicPr>
                <pic:blipFill>
                  <a:blip r:embed="rId1"/>
                  <a:srcRect b="0" l="0" r="0" t="0"/>
                  <a:stretch>
                    <a:fillRect/>
                  </a:stretch>
                </pic:blipFill>
                <pic:spPr>
                  <a:xfrm>
                    <a:off x="0" y="0"/>
                    <a:ext cx="1181100" cy="428625"/>
                  </a:xfrm>
                  <a:prstGeom prst="rect"/>
                  <a:ln/>
                </pic:spPr>
              </pic:pic>
            </a:graphicData>
          </a:graphic>
        </wp:anchor>
      </w:drawing>
    </w:r>
  </w:p>
  <w:p w:rsidR="00000000" w:rsidDel="00000000" w:rsidP="00000000" w:rsidRDefault="00000000" w:rsidRPr="00000000" w14:paraId="0000002A">
    <w:pPr>
      <w:tabs>
        <w:tab w:val="center" w:leader="none" w:pos="4536"/>
        <w:tab w:val="right" w:leader="none" w:pos="9072"/>
      </w:tabs>
      <w:rPr>
        <w:color w:val="000000"/>
      </w:rPr>
    </w:pPr>
    <w:r w:rsidDel="00000000" w:rsidR="00000000" w:rsidRPr="00000000">
      <w:rPr>
        <w:color w:val="00000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TextbublinyChar" w:customStyle="1">
    <w:name w:val="Text bubliny Char"/>
    <w:basedOn w:val="Standardnpsmoodstavce"/>
    <w:link w:val="Textbubliny"/>
    <w:uiPriority w:val="99"/>
    <w:semiHidden w:val="1"/>
    <w:qFormat w:val="1"/>
    <w:rsid w:val="00507927"/>
    <w:rPr>
      <w:rFonts w:ascii="Tahoma" w:cs="Tahoma" w:hAnsi="Tahoma"/>
      <w:sz w:val="16"/>
      <w:szCs w:val="16"/>
    </w:rPr>
  </w:style>
  <w:style w:type="character" w:styleId="Internetovodkaz" w:customStyle="1">
    <w:name w:val="Internetový odkaz"/>
    <w:basedOn w:val="Standardnpsmoodstavce"/>
    <w:uiPriority w:val="99"/>
    <w:unhideWhenUsed w:val="1"/>
    <w:rsid w:val="00507927"/>
    <w:rPr>
      <w:color w:val="0000ff" w:themeColor="hyperlink"/>
      <w:u w:val="single"/>
    </w:rPr>
  </w:style>
  <w:style w:type="character" w:styleId="Nevyeenzmnka1" w:customStyle="1">
    <w:name w:val="Nevyřešená zmínka1"/>
    <w:basedOn w:val="Standardnpsmoodstavce"/>
    <w:uiPriority w:val="99"/>
    <w:semiHidden w:val="1"/>
    <w:unhideWhenUsed w:val="1"/>
    <w:qFormat w:val="1"/>
    <w:rsid w:val="00A46CD6"/>
    <w:rPr>
      <w:color w:val="605e5c"/>
      <w:shd w:color="auto" w:fill="e1dfdd" w:val="clear"/>
    </w:rPr>
  </w:style>
  <w:style w:type="character" w:styleId="Odkaznakoment">
    <w:name w:val="annotation reference"/>
    <w:basedOn w:val="Standardnpsmoodstavce"/>
    <w:uiPriority w:val="99"/>
    <w:semiHidden w:val="1"/>
    <w:unhideWhenUsed w:val="1"/>
    <w:qFormat w:val="1"/>
    <w:rsid w:val="009A240E"/>
    <w:rPr>
      <w:sz w:val="16"/>
      <w:szCs w:val="16"/>
    </w:rPr>
  </w:style>
  <w:style w:type="character" w:styleId="TextkomenteChar" w:customStyle="1">
    <w:name w:val="Text komentáře Char"/>
    <w:basedOn w:val="Standardnpsmoodstavce"/>
    <w:link w:val="Textkomente"/>
    <w:uiPriority w:val="99"/>
    <w:qFormat w:val="1"/>
    <w:rsid w:val="009A240E"/>
    <w:rPr>
      <w:sz w:val="20"/>
      <w:szCs w:val="20"/>
    </w:rPr>
  </w:style>
  <w:style w:type="character" w:styleId="PedmtkomenteChar" w:customStyle="1">
    <w:name w:val="Předmět komentáře Char"/>
    <w:basedOn w:val="TextkomenteChar"/>
    <w:link w:val="Pedmtkomente"/>
    <w:uiPriority w:val="99"/>
    <w:semiHidden w:val="1"/>
    <w:qFormat w:val="1"/>
    <w:rsid w:val="009A240E"/>
    <w:rPr>
      <w:b w:val="1"/>
      <w:bCs w:val="1"/>
      <w:sz w:val="20"/>
      <w:szCs w:val="20"/>
    </w:rPr>
  </w:style>
  <w:style w:type="character" w:styleId="Silnzdraznn" w:customStyle="1">
    <w:name w:val="Silné zdůraznění"/>
    <w:qFormat w:val="1"/>
    <w:rPr>
      <w:b w:val="1"/>
      <w:bCs w:val="1"/>
    </w:rPr>
  </w:style>
  <w:style w:type="character" w:styleId="Odrky" w:customStyle="1">
    <w:name w:val="Odrážky"/>
    <w:qFormat w:val="1"/>
    <w:rPr>
      <w:rFonts w:ascii="OpenSymbol" w:cs="OpenSymbol" w:eastAsia="OpenSymbol" w:hAnsi="OpenSymbol"/>
    </w:rPr>
  </w:style>
  <w:style w:type="paragraph" w:styleId="Nadpis" w:customStyle="1">
    <w:name w:val="Nadpis"/>
    <w:next w:val="Zkladntext"/>
    <w:qFormat w:val="1"/>
    <w:pPr>
      <w:keepNext w:val="1"/>
      <w:spacing w:after="120" w:before="240"/>
    </w:pPr>
    <w:rPr>
      <w:rFonts w:ascii="Liberation Sans" w:cs="Lucida Sans" w:eastAsia="Microsoft YaHei" w:hAnsi="Liberation Sans"/>
      <w:sz w:val="28"/>
      <w:szCs w:val="28"/>
    </w:rPr>
  </w:style>
  <w:style w:type="paragraph" w:styleId="Zkladntext">
    <w:name w:val="Body Text"/>
    <w:pPr>
      <w:spacing w:after="140" w:line="276" w:lineRule="auto"/>
    </w:pPr>
  </w:style>
  <w:style w:type="paragraph" w:styleId="Seznam">
    <w:name w:val="List"/>
    <w:basedOn w:val="Zkladntext"/>
    <w:rPr>
      <w:rFonts w:cs="Lucida Sans"/>
    </w:rPr>
  </w:style>
  <w:style w:type="paragraph" w:styleId="Titulek">
    <w:name w:val="caption"/>
    <w:qFormat w:val="1"/>
    <w:pPr>
      <w:suppressLineNumbers w:val="1"/>
      <w:spacing w:after="120" w:before="120"/>
    </w:pPr>
    <w:rPr>
      <w:rFonts w:cs="Lucida Sans"/>
      <w:i w:val="1"/>
      <w:iCs w:val="1"/>
    </w:rPr>
  </w:style>
  <w:style w:type="paragraph" w:styleId="Rejstk" w:customStyle="1">
    <w:name w:val="Rejstřík"/>
    <w:qFormat w:val="1"/>
    <w:pPr>
      <w:suppressLineNumbers w:val="1"/>
    </w:pPr>
    <w:rPr>
      <w:rFonts w:cs="Lucida Sans"/>
    </w:rPr>
  </w:style>
  <w:style w:type="paragraph" w:styleId="Textbubliny">
    <w:name w:val="Balloon Text"/>
    <w:link w:val="TextbublinyChar"/>
    <w:uiPriority w:val="99"/>
    <w:semiHidden w:val="1"/>
    <w:unhideWhenUsed w:val="1"/>
    <w:qFormat w:val="1"/>
    <w:rsid w:val="00507927"/>
    <w:rPr>
      <w:rFonts w:ascii="Tahoma" w:cs="Tahoma" w:hAnsi="Tahoma"/>
      <w:sz w:val="16"/>
      <w:szCs w:val="16"/>
    </w:rPr>
  </w:style>
  <w:style w:type="paragraph" w:styleId="Normlnweb">
    <w:name w:val="Normal (Web)"/>
    <w:uiPriority w:val="99"/>
    <w:unhideWhenUsed w:val="1"/>
    <w:qFormat w:val="1"/>
    <w:rsid w:val="005C39A0"/>
    <w:pPr>
      <w:spacing w:afterAutospacing="1" w:beforeAutospacing="1"/>
    </w:pPr>
  </w:style>
  <w:style w:type="paragraph" w:styleId="Default" w:customStyle="1">
    <w:name w:val="Default"/>
    <w:uiPriority w:val="99"/>
    <w:semiHidden w:val="1"/>
    <w:qFormat w:val="1"/>
    <w:rsid w:val="009341DC"/>
    <w:rPr>
      <w:rFonts w:ascii="Calibri" w:cs="Calibri" w:hAnsi="Calibri" w:eastAsiaTheme="minorEastAsia"/>
      <w:color w:val="000000"/>
      <w:lang w:eastAsia="en-US"/>
    </w:rPr>
  </w:style>
  <w:style w:type="paragraph" w:styleId="Textkomente">
    <w:name w:val="annotation text"/>
    <w:link w:val="TextkomenteChar"/>
    <w:uiPriority w:val="99"/>
    <w:unhideWhenUsed w:val="1"/>
    <w:qFormat w:val="1"/>
    <w:rsid w:val="009A240E"/>
    <w:rPr>
      <w:sz w:val="20"/>
      <w:szCs w:val="20"/>
    </w:rPr>
  </w:style>
  <w:style w:type="paragraph" w:styleId="Pedmtkomente">
    <w:name w:val="annotation subject"/>
    <w:basedOn w:val="Textkomente"/>
    <w:next w:val="Textkomente"/>
    <w:link w:val="PedmtkomenteChar"/>
    <w:uiPriority w:val="99"/>
    <w:semiHidden w:val="1"/>
    <w:unhideWhenUsed w:val="1"/>
    <w:qFormat w:val="1"/>
    <w:rsid w:val="009A240E"/>
    <w:rPr>
      <w:b w:val="1"/>
      <w:bCs w:val="1"/>
    </w:rPr>
  </w:style>
  <w:style w:type="paragraph" w:styleId="Zhlavazpat" w:customStyle="1">
    <w:name w:val="Záhlaví a zápatí"/>
    <w:qFormat w:val="1"/>
  </w:style>
  <w:style w:type="paragraph" w:styleId="Zhlav">
    <w:name w:val="header"/>
    <w:basedOn w:val="Zhlavazpat"/>
  </w:style>
  <w:style w:type="paragraph" w:styleId="Zpat">
    <w:name w:val="footer"/>
    <w:basedOn w:val="Zhlavazpat"/>
  </w:style>
  <w:style w:type="paragraph" w:styleId="Vodorovnra" w:customStyle="1">
    <w:name w:val="Vodorovná čára"/>
    <w:next w:val="Zkladntext"/>
    <w:qFormat w:val="1"/>
    <w:pPr>
      <w:suppressLineNumbers w:val="1"/>
      <w:pBdr>
        <w:bottom w:color="808080" w:space="0" w:sz="2" w:val="double"/>
      </w:pBdr>
      <w:spacing w:after="283"/>
    </w:pPr>
    <w:rPr>
      <w:sz w:val="12"/>
      <w:szCs w:val="12"/>
    </w:r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Hypertextovodkaz">
    <w:name w:val="Hyperlink"/>
    <w:basedOn w:val="Standardnpsmoodstavce"/>
    <w:uiPriority w:val="99"/>
    <w:unhideWhenUsed w:val="1"/>
    <w:rsid w:val="0018584C"/>
    <w:rPr>
      <w:color w:val="0000ff" w:themeColor="hyperlink"/>
      <w:u w:val="single"/>
    </w:rPr>
  </w:style>
  <w:style w:type="character" w:styleId="Nevyeenzmnka2" w:customStyle="1">
    <w:name w:val="Nevyřešená zmínka2"/>
    <w:basedOn w:val="Standardnpsmoodstavce"/>
    <w:uiPriority w:val="99"/>
    <w:semiHidden w:val="1"/>
    <w:unhideWhenUsed w:val="1"/>
    <w:rsid w:val="0018584C"/>
    <w:rPr>
      <w:color w:val="605e5c"/>
      <w:shd w:color="auto" w:fill="e1dfdd" w:val="clear"/>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character" w:styleId="Nevyeenzmnka">
    <w:name w:val="Unresolved Mention"/>
    <w:basedOn w:val="Standardnpsmoodstavce"/>
    <w:uiPriority w:val="99"/>
    <w:semiHidden w:val="1"/>
    <w:unhideWhenUsed w:val="1"/>
    <w:rsid w:val="008C5C03"/>
    <w:rPr>
      <w:color w:val="605e5c"/>
      <w:shd w:color="auto" w:fill="e1dfdd" w:val="clear"/>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konference-evvo.cz/" TargetMode="External"/><Relationship Id="rId10" Type="http://schemas.openxmlformats.org/officeDocument/2006/relationships/hyperlink" Target="https://drive.google.com/drive/folders/1ziihFi9heMhIZvKJBiw8e60BSbtjJoi-?usp=sharing" TargetMode="External"/><Relationship Id="rId13" Type="http://schemas.openxmlformats.org/officeDocument/2006/relationships/image" Target="media/image4.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avlina.zilkova@lipka.cz"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konference-evvo.cz" TargetMode="External"/><Relationship Id="rId8" Type="http://schemas.openxmlformats.org/officeDocument/2006/relationships/hyperlink" Target="mailto:veronika.neckarova@lipka.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9jQYlNj4iUQ2utS3P81zNcIbTw==">CgMxLjAyDmguazR1NzMxb200NXkyOABqJwoTc3VnZ2VzdC5iN2ZjdXNiOHk3YxIQWnV6YW5hIFNsw6Ftb3bDoWooChRzdWdnZXN0LjF4enZkYnRyejEzZhIQWnV6YW5hIFNsw6Ftb3bDoWooChRzdWdnZXN0Lmk0M2J1djZ5MnJxZBIQWnV6YW5hIFNsw6Ftb3bDoWooChRzdWdnZXN0Lm1obWs0Zzd1Zm5oahIQWnV6YW5hIFNsw6Ftb3bDoXIhMTI1SGZoY1RUU19yTTl1VU9HcE53TzlnS3EzX2lRd2t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2026-10-13T16:37:00Z</dcterms:created>
  <dc:creator>Petra Bartíková</dc:creator>
</cp:coreProperties>
</file>